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4C61F" w14:textId="0FD977B5" w:rsidR="009B38A8" w:rsidRPr="009B38A8" w:rsidRDefault="009B38A8" w:rsidP="009B38A8">
      <w:pPr>
        <w:pStyle w:val="NormalWeb"/>
        <w:spacing w:before="0" w:beforeAutospacing="0" w:after="0" w:afterAutospacing="0"/>
        <w:ind w:firstLine="851"/>
        <w:rPr>
          <w:rFonts w:eastAsiaTheme="minorEastAsia"/>
          <w:b/>
          <w:bCs/>
          <w:kern w:val="24"/>
          <w:sz w:val="36"/>
          <w:szCs w:val="36"/>
          <w:lang w:val="en-US"/>
        </w:rPr>
      </w:pPr>
    </w:p>
    <w:p w14:paraId="6611BBC5" w14:textId="77777777" w:rsidR="009B38A8" w:rsidRDefault="009B38A8" w:rsidP="009B38A8">
      <w:pPr>
        <w:pStyle w:val="NormalWeb"/>
        <w:spacing w:before="0" w:beforeAutospacing="0" w:after="0" w:afterAutospacing="0"/>
        <w:ind w:firstLine="851"/>
        <w:rPr>
          <w:rFonts w:eastAsiaTheme="minorEastAsia"/>
          <w:b/>
          <w:bCs/>
          <w:kern w:val="24"/>
          <w:sz w:val="36"/>
          <w:szCs w:val="36"/>
          <w:lang w:val="vi-VN"/>
        </w:rPr>
      </w:pPr>
    </w:p>
    <w:p w14:paraId="085B667E" w14:textId="77777777" w:rsidR="009B38A8" w:rsidRDefault="009B38A8" w:rsidP="009B38A8">
      <w:pPr>
        <w:pStyle w:val="NormalWeb"/>
        <w:spacing w:before="0" w:beforeAutospacing="0" w:after="0" w:afterAutospacing="0"/>
        <w:ind w:firstLine="851"/>
        <w:rPr>
          <w:rFonts w:eastAsiaTheme="minorEastAsia"/>
          <w:b/>
          <w:bCs/>
          <w:kern w:val="24"/>
          <w:sz w:val="36"/>
          <w:szCs w:val="36"/>
          <w:lang w:val="vi-VN"/>
        </w:rPr>
      </w:pPr>
    </w:p>
    <w:p w14:paraId="4BAA29CF" w14:textId="326E4985" w:rsidR="009B38A8" w:rsidRPr="009B38A8" w:rsidRDefault="009B38A8" w:rsidP="009B38A8">
      <w:pPr>
        <w:pStyle w:val="NormalWeb"/>
        <w:tabs>
          <w:tab w:val="left" w:pos="3420"/>
        </w:tabs>
        <w:spacing w:before="0" w:beforeAutospacing="0" w:after="0" w:afterAutospacing="0"/>
        <w:ind w:firstLine="851"/>
        <w:rPr>
          <w:rFonts w:eastAsiaTheme="minorEastAsia"/>
          <w:b/>
          <w:bCs/>
          <w:kern w:val="24"/>
          <w:sz w:val="36"/>
          <w:szCs w:val="36"/>
          <w:lang w:val="en-US"/>
        </w:rPr>
      </w:pPr>
      <w:r>
        <w:rPr>
          <w:rFonts w:eastAsiaTheme="minorEastAsia"/>
          <w:b/>
          <w:bCs/>
          <w:kern w:val="24"/>
          <w:sz w:val="36"/>
          <w:szCs w:val="36"/>
          <w:lang w:val="vi-VN"/>
        </w:rPr>
        <w:tab/>
      </w:r>
      <w:r>
        <w:rPr>
          <w:rFonts w:eastAsiaTheme="minorEastAsia"/>
          <w:b/>
          <w:bCs/>
          <w:kern w:val="24"/>
          <w:sz w:val="36"/>
          <w:szCs w:val="36"/>
          <w:lang w:val="en-US"/>
        </w:rPr>
        <w:t>VITAMINELE</w:t>
      </w:r>
    </w:p>
    <w:p w14:paraId="1AC6FE87" w14:textId="77777777" w:rsidR="009B38A8" w:rsidRDefault="009B38A8" w:rsidP="009B38A8">
      <w:pPr>
        <w:pStyle w:val="NormalWeb"/>
        <w:spacing w:before="0" w:beforeAutospacing="0" w:after="0" w:afterAutospacing="0"/>
        <w:ind w:firstLine="851"/>
        <w:rPr>
          <w:rFonts w:eastAsiaTheme="minorEastAsia"/>
          <w:b/>
          <w:bCs/>
          <w:kern w:val="24"/>
          <w:sz w:val="36"/>
          <w:szCs w:val="36"/>
          <w:lang w:val="vi-VN"/>
        </w:rPr>
      </w:pPr>
    </w:p>
    <w:p w14:paraId="4ACFC841" w14:textId="77777777" w:rsidR="009B38A8" w:rsidRDefault="009B38A8" w:rsidP="009B38A8">
      <w:pPr>
        <w:pStyle w:val="NormalWeb"/>
        <w:spacing w:before="0" w:beforeAutospacing="0" w:after="0" w:afterAutospacing="0"/>
        <w:ind w:firstLine="851"/>
        <w:rPr>
          <w:rFonts w:eastAsiaTheme="minorEastAsia"/>
          <w:b/>
          <w:bCs/>
          <w:kern w:val="24"/>
          <w:sz w:val="36"/>
          <w:szCs w:val="36"/>
          <w:lang w:val="vi-VN"/>
        </w:rPr>
      </w:pPr>
    </w:p>
    <w:p w14:paraId="2B2F3CDB" w14:textId="77777777" w:rsidR="009B38A8" w:rsidRDefault="009B38A8" w:rsidP="009B38A8">
      <w:pPr>
        <w:pStyle w:val="NormalWeb"/>
        <w:spacing w:before="0" w:beforeAutospacing="0" w:after="0" w:afterAutospacing="0"/>
        <w:rPr>
          <w:rFonts w:eastAsiaTheme="minorEastAsia"/>
          <w:b/>
          <w:bCs/>
          <w:kern w:val="24"/>
          <w:sz w:val="36"/>
          <w:szCs w:val="36"/>
          <w:lang w:val="vi-VN"/>
        </w:rPr>
      </w:pPr>
    </w:p>
    <w:p w14:paraId="13EE2CD2" w14:textId="37F77423" w:rsidR="00CC108C" w:rsidRPr="009B38A8" w:rsidRDefault="00CC108C" w:rsidP="009B38A8">
      <w:pPr>
        <w:pStyle w:val="NormalWeb"/>
        <w:spacing w:before="0" w:beforeAutospacing="0" w:after="0" w:afterAutospacing="0"/>
        <w:ind w:firstLine="851"/>
        <w:rPr>
          <w:sz w:val="36"/>
          <w:szCs w:val="36"/>
        </w:rPr>
      </w:pPr>
      <w:r w:rsidRPr="009B38A8">
        <w:rPr>
          <w:rFonts w:eastAsiaTheme="minorEastAsia"/>
          <w:b/>
          <w:bCs/>
          <w:kern w:val="24"/>
          <w:sz w:val="36"/>
          <w:szCs w:val="36"/>
          <w:lang w:val="vi-VN"/>
        </w:rPr>
        <w:t>Vitaminele</w:t>
      </w:r>
      <w:r w:rsidRPr="009B38A8">
        <w:rPr>
          <w:rFonts w:eastAsiaTheme="minorEastAsia"/>
          <w:kern w:val="24"/>
          <w:sz w:val="36"/>
          <w:szCs w:val="36"/>
          <w:lang w:val="vi-VN"/>
        </w:rPr>
        <w:t xml:space="preserve"> sunt substanţe chimice organice necesare în cantităţi mici pentru ca organismul să fie sănătos. Majoritatea vitaminelor nu pot fi sintetizate de către organism, deci ele trebuie obţinute din alimentaţie.</w:t>
      </w:r>
    </w:p>
    <w:p w14:paraId="333A2F2F" w14:textId="77777777" w:rsidR="00CC108C" w:rsidRPr="009B38A8" w:rsidRDefault="00CC108C" w:rsidP="009B38A8">
      <w:pPr>
        <w:pStyle w:val="NormalWeb"/>
        <w:spacing w:before="0" w:beforeAutospacing="0" w:after="0" w:afterAutospacing="0"/>
        <w:ind w:firstLine="851"/>
        <w:rPr>
          <w:sz w:val="36"/>
          <w:szCs w:val="36"/>
        </w:rPr>
      </w:pPr>
      <w:r w:rsidRPr="009B38A8">
        <w:rPr>
          <w:rFonts w:eastAsiaTheme="minorEastAsia"/>
          <w:b/>
          <w:bCs/>
          <w:kern w:val="24"/>
          <w:sz w:val="36"/>
          <w:szCs w:val="36"/>
        </w:rPr>
        <w:t>Vitaminele</w:t>
      </w:r>
      <w:r w:rsidRPr="009B38A8">
        <w:rPr>
          <w:rFonts w:eastAsiaTheme="minorEastAsia"/>
          <w:kern w:val="24"/>
          <w:sz w:val="36"/>
          <w:szCs w:val="36"/>
        </w:rPr>
        <w:t xml:space="preserve"> </w:t>
      </w:r>
      <w:proofErr w:type="spellStart"/>
      <w:r w:rsidRPr="009B38A8">
        <w:rPr>
          <w:rFonts w:eastAsiaTheme="minorEastAsia"/>
          <w:kern w:val="24"/>
          <w:sz w:val="36"/>
          <w:szCs w:val="36"/>
        </w:rPr>
        <w:t>alaturi</w:t>
      </w:r>
      <w:proofErr w:type="spellEnd"/>
      <w:r w:rsidRPr="009B38A8">
        <w:rPr>
          <w:rFonts w:eastAsiaTheme="minorEastAsia"/>
          <w:kern w:val="24"/>
          <w:sz w:val="36"/>
          <w:szCs w:val="36"/>
        </w:rPr>
        <w:t xml:space="preserve"> de </w:t>
      </w:r>
      <w:proofErr w:type="spellStart"/>
      <w:r w:rsidRPr="009B38A8">
        <w:rPr>
          <w:rFonts w:eastAsiaTheme="minorEastAsia"/>
          <w:kern w:val="24"/>
          <w:sz w:val="36"/>
          <w:szCs w:val="36"/>
        </w:rPr>
        <w:t>enzime,fac</w:t>
      </w:r>
      <w:proofErr w:type="spellEnd"/>
      <w:r w:rsidRPr="009B38A8">
        <w:rPr>
          <w:rFonts w:eastAsiaTheme="minorEastAsia"/>
          <w:kern w:val="24"/>
          <w:sz w:val="36"/>
          <w:szCs w:val="36"/>
        </w:rPr>
        <w:t xml:space="preserve"> parte din grupa catalizatorilor </w:t>
      </w:r>
      <w:proofErr w:type="spellStart"/>
      <w:r w:rsidRPr="009B38A8">
        <w:rPr>
          <w:rFonts w:eastAsiaTheme="minorEastAsia"/>
          <w:kern w:val="24"/>
          <w:sz w:val="36"/>
          <w:szCs w:val="36"/>
        </w:rPr>
        <w:t>biologici,care</w:t>
      </w:r>
      <w:proofErr w:type="spellEnd"/>
      <w:r w:rsidRPr="009B38A8">
        <w:rPr>
          <w:rFonts w:eastAsiaTheme="minorEastAsia"/>
          <w:kern w:val="24"/>
          <w:sz w:val="36"/>
          <w:szCs w:val="36"/>
        </w:rPr>
        <w:t xml:space="preserve"> contribuie la reglarea si stimularea proceselor metabolice.</w:t>
      </w:r>
    </w:p>
    <w:p w14:paraId="3D207BFD" w14:textId="1FCB400A" w:rsidR="00CC108C" w:rsidRPr="009B38A8" w:rsidRDefault="00CC108C" w:rsidP="009B38A8">
      <w:pPr>
        <w:pStyle w:val="NormalWeb"/>
        <w:spacing w:before="0" w:beforeAutospacing="0" w:after="0" w:afterAutospacing="0"/>
        <w:ind w:firstLine="851"/>
        <w:rPr>
          <w:sz w:val="36"/>
          <w:szCs w:val="36"/>
        </w:rPr>
      </w:pPr>
      <w:r w:rsidRPr="009B38A8">
        <w:rPr>
          <w:rFonts w:eastAsiaTheme="minorEastAsia"/>
          <w:kern w:val="24"/>
          <w:sz w:val="36"/>
          <w:szCs w:val="36"/>
          <w:lang w:val="vi-VN"/>
        </w:rPr>
        <w:t xml:space="preserve">O clasificare mai veche împărţea vitaminele în 2 mari clase, în funcţie de solubilitatea lor: </w:t>
      </w:r>
    </w:p>
    <w:p w14:paraId="224175F9" w14:textId="77777777" w:rsidR="00CC108C" w:rsidRPr="009B38A8" w:rsidRDefault="00CC108C" w:rsidP="009B38A8">
      <w:pPr>
        <w:pStyle w:val="NormalWeb"/>
        <w:spacing w:before="0" w:beforeAutospacing="0" w:after="0" w:afterAutospacing="0"/>
        <w:ind w:firstLine="851"/>
        <w:rPr>
          <w:sz w:val="36"/>
          <w:szCs w:val="36"/>
        </w:rPr>
      </w:pPr>
      <w:r w:rsidRPr="009B38A8">
        <w:rPr>
          <w:rFonts w:eastAsiaTheme="minorEastAsia"/>
          <w:kern w:val="24"/>
          <w:sz w:val="36"/>
          <w:szCs w:val="36"/>
        </w:rPr>
        <w:t>-</w:t>
      </w:r>
      <w:r w:rsidRPr="009B38A8">
        <w:rPr>
          <w:rFonts w:eastAsiaTheme="minorEastAsia"/>
          <w:b/>
          <w:bCs/>
          <w:kern w:val="24"/>
          <w:sz w:val="36"/>
          <w:szCs w:val="36"/>
          <w:lang w:val="vi-VN"/>
        </w:rPr>
        <w:t xml:space="preserve">vitamine hidrosolubile </w:t>
      </w:r>
      <w:r w:rsidRPr="009B38A8">
        <w:rPr>
          <w:rFonts w:eastAsiaTheme="minorEastAsia"/>
          <w:kern w:val="24"/>
          <w:sz w:val="36"/>
          <w:szCs w:val="36"/>
          <w:lang w:val="vi-VN"/>
        </w:rPr>
        <w:t xml:space="preserve">(solubile în apă),din care fac parte toate vitaminele B, biotina, acidul ascorbic; </w:t>
      </w:r>
    </w:p>
    <w:p w14:paraId="44579BDC" w14:textId="165C5E77" w:rsidR="00CC108C" w:rsidRDefault="00CC108C" w:rsidP="009B38A8">
      <w:pPr>
        <w:pStyle w:val="NormalWeb"/>
        <w:spacing w:before="0" w:beforeAutospacing="0" w:after="0" w:afterAutospacing="0"/>
        <w:ind w:firstLine="851"/>
        <w:rPr>
          <w:rFonts w:eastAsiaTheme="minorEastAsia"/>
          <w:kern w:val="24"/>
          <w:sz w:val="36"/>
          <w:szCs w:val="36"/>
          <w:lang w:val="vi-VN"/>
        </w:rPr>
      </w:pPr>
      <w:r w:rsidRPr="009B38A8">
        <w:rPr>
          <w:rFonts w:eastAsiaTheme="minorEastAsia"/>
          <w:kern w:val="24"/>
          <w:sz w:val="36"/>
          <w:szCs w:val="36"/>
          <w:lang w:val="vi-VN"/>
        </w:rPr>
        <w:t xml:space="preserve">- </w:t>
      </w:r>
      <w:r w:rsidRPr="009B38A8">
        <w:rPr>
          <w:rFonts w:eastAsiaTheme="minorEastAsia"/>
          <w:b/>
          <w:bCs/>
          <w:kern w:val="24"/>
          <w:sz w:val="36"/>
          <w:szCs w:val="36"/>
          <w:lang w:val="vi-VN"/>
        </w:rPr>
        <w:t>vitamine liposolubile</w:t>
      </w:r>
      <w:r w:rsidRPr="009B38A8">
        <w:rPr>
          <w:rFonts w:eastAsiaTheme="minorEastAsia"/>
          <w:kern w:val="24"/>
          <w:sz w:val="36"/>
          <w:szCs w:val="36"/>
          <w:lang w:val="vi-VN"/>
        </w:rPr>
        <w:t>, insolubile în apă, solubile în lipide (grăsimi), din care fac parte vitaminele A,D,E şi K.</w:t>
      </w:r>
    </w:p>
    <w:p w14:paraId="70A0B7F5" w14:textId="77777777" w:rsidR="00401F47" w:rsidRPr="009B38A8" w:rsidRDefault="00401F47" w:rsidP="009B38A8">
      <w:pPr>
        <w:pStyle w:val="NormalWeb"/>
        <w:spacing w:before="0" w:beforeAutospacing="0" w:after="0" w:afterAutospacing="0"/>
        <w:ind w:firstLine="851"/>
        <w:rPr>
          <w:sz w:val="36"/>
          <w:szCs w:val="36"/>
        </w:rPr>
      </w:pPr>
    </w:p>
    <w:p w14:paraId="1AA6330E" w14:textId="60BE2774" w:rsidR="00CC108C" w:rsidRDefault="00CC108C" w:rsidP="009B38A8">
      <w:pPr>
        <w:pStyle w:val="NormalWeb"/>
        <w:spacing w:before="0" w:beforeAutospacing="0" w:after="0" w:afterAutospacing="0"/>
        <w:ind w:firstLine="851"/>
        <w:rPr>
          <w:rFonts w:eastAsiaTheme="minorEastAsia"/>
          <w:b/>
          <w:bCs/>
          <w:kern w:val="24"/>
          <w:sz w:val="36"/>
          <w:szCs w:val="36"/>
        </w:rPr>
      </w:pPr>
      <w:r w:rsidRPr="009B38A8">
        <w:rPr>
          <w:rFonts w:eastAsiaTheme="minorEastAsia"/>
          <w:b/>
          <w:bCs/>
          <w:kern w:val="24"/>
          <w:sz w:val="36"/>
          <w:szCs w:val="36"/>
        </w:rPr>
        <w:t>Vitaminele hidrosolubile</w:t>
      </w:r>
    </w:p>
    <w:p w14:paraId="79FC6F85" w14:textId="77777777" w:rsidR="00401F47" w:rsidRPr="009B38A8" w:rsidRDefault="00401F47" w:rsidP="009B38A8">
      <w:pPr>
        <w:pStyle w:val="NormalWeb"/>
        <w:spacing w:before="0" w:beforeAutospacing="0" w:after="0" w:afterAutospacing="0"/>
        <w:ind w:firstLine="851"/>
        <w:rPr>
          <w:sz w:val="36"/>
          <w:szCs w:val="36"/>
        </w:rPr>
      </w:pPr>
    </w:p>
    <w:p w14:paraId="7B4AAF81" w14:textId="77777777" w:rsidR="00CC108C" w:rsidRPr="009B38A8" w:rsidRDefault="00CC108C" w:rsidP="009B38A8">
      <w:pPr>
        <w:pStyle w:val="NormalWeb"/>
        <w:spacing w:before="0" w:beforeAutospacing="0" w:after="0" w:afterAutospacing="0"/>
        <w:ind w:firstLine="851"/>
        <w:rPr>
          <w:sz w:val="36"/>
          <w:szCs w:val="36"/>
        </w:rPr>
      </w:pPr>
      <w:r w:rsidRPr="009B38A8">
        <w:rPr>
          <w:rFonts w:eastAsiaTheme="minorEastAsia"/>
          <w:kern w:val="24"/>
          <w:sz w:val="36"/>
          <w:szCs w:val="36"/>
          <w:lang w:val="vi-VN"/>
        </w:rPr>
        <w:t>Se absorb relativ uşo</w:t>
      </w:r>
      <w:r w:rsidRPr="009B38A8">
        <w:rPr>
          <w:rFonts w:eastAsiaTheme="minorEastAsia"/>
          <w:kern w:val="24"/>
          <w:sz w:val="36"/>
          <w:szCs w:val="36"/>
        </w:rPr>
        <w:t xml:space="preserve">r </w:t>
      </w:r>
      <w:r w:rsidRPr="009B38A8">
        <w:rPr>
          <w:rFonts w:eastAsiaTheme="minorEastAsia"/>
          <w:kern w:val="24"/>
          <w:sz w:val="36"/>
          <w:szCs w:val="36"/>
          <w:lang w:val="vi-VN"/>
        </w:rPr>
        <w:t>şi în mare proporţie din tubul digestiv, dar pentru majoritatea dintre ele este necesară prezenţa</w:t>
      </w:r>
      <w:r w:rsidRPr="009B38A8">
        <w:rPr>
          <w:rFonts w:eastAsiaTheme="minorEastAsia"/>
          <w:kern w:val="24"/>
          <w:sz w:val="36"/>
          <w:szCs w:val="36"/>
        </w:rPr>
        <w:t xml:space="preserve"> </w:t>
      </w:r>
      <w:r w:rsidRPr="009B38A8">
        <w:rPr>
          <w:rFonts w:eastAsiaTheme="minorEastAsia"/>
          <w:kern w:val="24"/>
          <w:sz w:val="36"/>
          <w:szCs w:val="36"/>
          <w:lang w:val="vi-VN"/>
        </w:rPr>
        <w:t>acidului clorhidric în sucul gastric.</w:t>
      </w:r>
    </w:p>
    <w:p w14:paraId="7B3BDEB2" w14:textId="77777777" w:rsidR="00CC108C" w:rsidRPr="009B38A8" w:rsidRDefault="00CC108C" w:rsidP="009B38A8">
      <w:pPr>
        <w:pStyle w:val="NormalWeb"/>
        <w:spacing w:before="0" w:beforeAutospacing="0" w:after="0" w:afterAutospacing="0"/>
        <w:ind w:firstLine="851"/>
        <w:rPr>
          <w:sz w:val="36"/>
          <w:szCs w:val="36"/>
        </w:rPr>
      </w:pPr>
      <w:r w:rsidRPr="009B38A8">
        <w:rPr>
          <w:rFonts w:eastAsiaTheme="minorEastAsia"/>
          <w:kern w:val="24"/>
          <w:sz w:val="36"/>
          <w:szCs w:val="36"/>
          <w:lang w:val="vi-VN"/>
        </w:rPr>
        <w:t>După ce sângele şi ţesuturile primesc cantităţi adecvate de vitamine, excesul lor se elimină</w:t>
      </w:r>
      <w:r w:rsidRPr="009B38A8">
        <w:rPr>
          <w:rFonts w:eastAsiaTheme="minorEastAsia"/>
          <w:kern w:val="24"/>
          <w:sz w:val="36"/>
          <w:szCs w:val="36"/>
        </w:rPr>
        <w:t xml:space="preserve"> </w:t>
      </w:r>
      <w:r w:rsidRPr="009B38A8">
        <w:rPr>
          <w:rFonts w:eastAsiaTheme="minorEastAsia"/>
          <w:kern w:val="24"/>
          <w:sz w:val="36"/>
          <w:szCs w:val="36"/>
          <w:lang w:val="vi-VN"/>
        </w:rPr>
        <w:t>prin urină. Din punct de vedere metabolic, o mare parte din vitaminele hidrosolubile intră în structura</w:t>
      </w:r>
      <w:r w:rsidRPr="009B38A8">
        <w:rPr>
          <w:rFonts w:eastAsiaTheme="minorEastAsia"/>
          <w:kern w:val="24"/>
          <w:sz w:val="36"/>
          <w:szCs w:val="36"/>
        </w:rPr>
        <w:t xml:space="preserve"> </w:t>
      </w:r>
      <w:r w:rsidRPr="009B38A8">
        <w:rPr>
          <w:rFonts w:eastAsiaTheme="minorEastAsia"/>
          <w:kern w:val="24"/>
          <w:sz w:val="36"/>
          <w:szCs w:val="36"/>
          <w:lang w:val="vi-VN"/>
        </w:rPr>
        <w:t>unor enzime, fiind cofermentul acestora. Necesitatea de aceste vitamine este influenţată de intensitatea cheltuielii</w:t>
      </w:r>
      <w:r w:rsidRPr="009B38A8">
        <w:rPr>
          <w:rFonts w:eastAsiaTheme="minorEastAsia"/>
          <w:kern w:val="24"/>
          <w:sz w:val="36"/>
          <w:szCs w:val="36"/>
        </w:rPr>
        <w:t xml:space="preserve"> </w:t>
      </w:r>
      <w:r w:rsidRPr="009B38A8">
        <w:rPr>
          <w:rFonts w:eastAsiaTheme="minorEastAsia"/>
          <w:kern w:val="24"/>
          <w:sz w:val="36"/>
          <w:szCs w:val="36"/>
          <w:lang w:val="vi-VN"/>
        </w:rPr>
        <w:t>de energie</w:t>
      </w:r>
      <w:r w:rsidRPr="009B38A8">
        <w:rPr>
          <w:rFonts w:eastAsiaTheme="minorEastAsia"/>
          <w:kern w:val="24"/>
          <w:sz w:val="36"/>
          <w:szCs w:val="36"/>
        </w:rPr>
        <w:t>.</w:t>
      </w:r>
    </w:p>
    <w:p w14:paraId="4CA8DE7C" w14:textId="77777777" w:rsidR="00401F47" w:rsidRDefault="00401F47" w:rsidP="009B38A8">
      <w:pPr>
        <w:pStyle w:val="NormalWeb"/>
        <w:spacing w:before="0" w:beforeAutospacing="0" w:after="0" w:afterAutospacing="0"/>
        <w:ind w:firstLine="851"/>
        <w:rPr>
          <w:rFonts w:eastAsiaTheme="minorEastAsia"/>
          <w:kern w:val="24"/>
          <w:sz w:val="36"/>
          <w:szCs w:val="36"/>
          <w:lang w:val="vi-VN"/>
        </w:rPr>
      </w:pPr>
    </w:p>
    <w:p w14:paraId="1D5346AF" w14:textId="77777777" w:rsidR="00401F47" w:rsidRDefault="00401F47" w:rsidP="009B38A8">
      <w:pPr>
        <w:pStyle w:val="NormalWeb"/>
        <w:spacing w:before="0" w:beforeAutospacing="0" w:after="0" w:afterAutospacing="0"/>
        <w:ind w:firstLine="851"/>
        <w:rPr>
          <w:rFonts w:eastAsiaTheme="minorEastAsia"/>
          <w:kern w:val="24"/>
          <w:sz w:val="36"/>
          <w:szCs w:val="36"/>
          <w:lang w:val="vi-VN"/>
        </w:rPr>
      </w:pPr>
    </w:p>
    <w:p w14:paraId="7CC9985D" w14:textId="77777777" w:rsidR="00401F47" w:rsidRDefault="00401F47" w:rsidP="009B38A8">
      <w:pPr>
        <w:pStyle w:val="NormalWeb"/>
        <w:spacing w:before="0" w:beforeAutospacing="0" w:after="0" w:afterAutospacing="0"/>
        <w:ind w:firstLine="851"/>
        <w:rPr>
          <w:rFonts w:eastAsiaTheme="minorEastAsia"/>
          <w:kern w:val="24"/>
          <w:sz w:val="36"/>
          <w:szCs w:val="36"/>
          <w:lang w:val="vi-VN"/>
        </w:rPr>
      </w:pPr>
    </w:p>
    <w:p w14:paraId="42DB562A" w14:textId="284CA562" w:rsidR="00CC108C" w:rsidRDefault="00CC108C" w:rsidP="009B38A8">
      <w:pPr>
        <w:pStyle w:val="NormalWeb"/>
        <w:spacing w:before="0" w:beforeAutospacing="0" w:after="0" w:afterAutospacing="0"/>
        <w:ind w:firstLine="851"/>
        <w:rPr>
          <w:rFonts w:eastAsiaTheme="minorEastAsia"/>
          <w:kern w:val="24"/>
          <w:sz w:val="36"/>
          <w:szCs w:val="36"/>
          <w:lang w:val="en-US"/>
        </w:rPr>
      </w:pPr>
      <w:r w:rsidRPr="009B38A8">
        <w:rPr>
          <w:rFonts w:eastAsiaTheme="minorEastAsia"/>
          <w:kern w:val="24"/>
          <w:sz w:val="36"/>
          <w:szCs w:val="36"/>
          <w:lang w:val="vi-VN"/>
        </w:rPr>
        <w:t xml:space="preserve">Un număr dintre ele alcătuiesc grupul </w:t>
      </w:r>
      <w:r w:rsidRPr="009B38A8">
        <w:rPr>
          <w:rFonts w:eastAsiaTheme="minorEastAsia"/>
          <w:b/>
          <w:bCs/>
          <w:kern w:val="24"/>
          <w:sz w:val="36"/>
          <w:szCs w:val="36"/>
          <w:lang w:val="vi-VN"/>
        </w:rPr>
        <w:t>vitaminelor B</w:t>
      </w:r>
      <w:r w:rsidRPr="009B38A8">
        <w:rPr>
          <w:rFonts w:eastAsiaTheme="minorEastAsia"/>
          <w:kern w:val="24"/>
          <w:sz w:val="36"/>
          <w:szCs w:val="36"/>
          <w:lang w:val="vi-VN"/>
        </w:rPr>
        <w:t>, prezente în drojdie, în seminţe de cereale, în ficat</w:t>
      </w:r>
      <w:r w:rsidR="00401F47">
        <w:rPr>
          <w:rFonts w:eastAsiaTheme="minorEastAsia"/>
          <w:kern w:val="24"/>
          <w:sz w:val="36"/>
          <w:szCs w:val="36"/>
          <w:lang w:val="en-US"/>
        </w:rPr>
        <w:t>.</w:t>
      </w:r>
    </w:p>
    <w:p w14:paraId="1F71732D" w14:textId="77777777" w:rsidR="00401F47" w:rsidRPr="00401F47" w:rsidRDefault="00401F47" w:rsidP="009B38A8">
      <w:pPr>
        <w:pStyle w:val="NormalWeb"/>
        <w:spacing w:before="0" w:beforeAutospacing="0" w:after="0" w:afterAutospacing="0"/>
        <w:ind w:firstLine="851"/>
        <w:rPr>
          <w:sz w:val="36"/>
          <w:szCs w:val="36"/>
          <w:lang w:val="en-US"/>
        </w:rPr>
      </w:pPr>
    </w:p>
    <w:p w14:paraId="1E87310E" w14:textId="5E5C3F44" w:rsidR="00CC108C" w:rsidRDefault="00CC108C" w:rsidP="009B38A8">
      <w:pPr>
        <w:pStyle w:val="NormalWeb"/>
        <w:spacing w:before="0" w:beforeAutospacing="0" w:after="0" w:afterAutospacing="0"/>
        <w:ind w:firstLine="851"/>
        <w:rPr>
          <w:rFonts w:eastAsiaTheme="minorEastAsia"/>
          <w:b/>
          <w:bCs/>
          <w:kern w:val="24"/>
          <w:sz w:val="36"/>
          <w:szCs w:val="36"/>
        </w:rPr>
      </w:pPr>
      <w:r w:rsidRPr="009B38A8">
        <w:rPr>
          <w:rFonts w:eastAsiaTheme="minorEastAsia"/>
          <w:b/>
          <w:bCs/>
          <w:kern w:val="24"/>
          <w:sz w:val="36"/>
          <w:szCs w:val="36"/>
        </w:rPr>
        <w:t>Vitaminele liposolubile</w:t>
      </w:r>
    </w:p>
    <w:p w14:paraId="13F3FD35" w14:textId="77777777" w:rsidR="00401F47" w:rsidRPr="009B38A8" w:rsidRDefault="00401F47" w:rsidP="009B38A8">
      <w:pPr>
        <w:pStyle w:val="NormalWeb"/>
        <w:spacing w:before="0" w:beforeAutospacing="0" w:after="0" w:afterAutospacing="0"/>
        <w:ind w:firstLine="851"/>
        <w:rPr>
          <w:b/>
          <w:bCs/>
          <w:sz w:val="36"/>
          <w:szCs w:val="36"/>
        </w:rPr>
      </w:pPr>
    </w:p>
    <w:p w14:paraId="26B046B0" w14:textId="77777777" w:rsidR="00CC108C" w:rsidRPr="009B38A8" w:rsidRDefault="00CC108C" w:rsidP="009B38A8">
      <w:pPr>
        <w:pStyle w:val="NormalWeb"/>
        <w:spacing w:before="0" w:beforeAutospacing="0" w:after="0" w:afterAutospacing="0"/>
        <w:ind w:firstLine="851"/>
        <w:rPr>
          <w:sz w:val="36"/>
          <w:szCs w:val="36"/>
        </w:rPr>
      </w:pPr>
      <w:r w:rsidRPr="009B38A8">
        <w:rPr>
          <w:rFonts w:eastAsiaTheme="minorEastAsia"/>
          <w:kern w:val="24"/>
          <w:sz w:val="36"/>
          <w:szCs w:val="36"/>
          <w:lang w:val="vi-VN"/>
        </w:rPr>
        <w:t>Aceste vitamine sunt solubile în lipide şi în solvenţii acestora şi practic insolubile în apă.</w:t>
      </w:r>
    </w:p>
    <w:p w14:paraId="53949472" w14:textId="77777777" w:rsidR="00CC108C" w:rsidRPr="009B38A8" w:rsidRDefault="00CC108C" w:rsidP="009B38A8">
      <w:pPr>
        <w:pStyle w:val="NormalWeb"/>
        <w:spacing w:before="0" w:beforeAutospacing="0" w:after="0" w:afterAutospacing="0"/>
        <w:ind w:firstLine="851"/>
        <w:rPr>
          <w:sz w:val="36"/>
          <w:szCs w:val="36"/>
        </w:rPr>
      </w:pPr>
      <w:r w:rsidRPr="009B38A8">
        <w:rPr>
          <w:rFonts w:eastAsiaTheme="minorEastAsia"/>
          <w:kern w:val="24"/>
          <w:sz w:val="36"/>
          <w:szCs w:val="36"/>
          <w:lang w:val="vi-VN"/>
        </w:rPr>
        <w:t>Din această cauză, ele se găsesc numai în alimentele grase. Excluderea lipidelor din alimentaţie</w:t>
      </w:r>
      <w:r w:rsidRPr="009B38A8">
        <w:rPr>
          <w:rFonts w:eastAsiaTheme="minorEastAsia"/>
          <w:kern w:val="24"/>
          <w:sz w:val="36"/>
          <w:szCs w:val="36"/>
        </w:rPr>
        <w:t xml:space="preserve"> </w:t>
      </w:r>
      <w:r w:rsidRPr="009B38A8">
        <w:rPr>
          <w:rFonts w:eastAsiaTheme="minorEastAsia"/>
          <w:kern w:val="24"/>
          <w:sz w:val="36"/>
          <w:szCs w:val="36"/>
          <w:lang w:val="vi-VN"/>
        </w:rPr>
        <w:t xml:space="preserve">duce implicit la sărăcirea în aceste vitamine. </w:t>
      </w:r>
    </w:p>
    <w:p w14:paraId="22EC7B55" w14:textId="075176A2" w:rsidR="00CC108C" w:rsidRPr="009B38A8" w:rsidRDefault="00CC108C" w:rsidP="00401F47">
      <w:pPr>
        <w:pStyle w:val="NormalWeb"/>
        <w:spacing w:before="0" w:beforeAutospacing="0" w:after="0" w:afterAutospacing="0"/>
        <w:ind w:firstLine="851"/>
        <w:rPr>
          <w:sz w:val="36"/>
          <w:szCs w:val="36"/>
        </w:rPr>
      </w:pPr>
      <w:r w:rsidRPr="009B38A8">
        <w:rPr>
          <w:rFonts w:eastAsiaTheme="minorEastAsia"/>
          <w:kern w:val="24"/>
          <w:sz w:val="36"/>
          <w:szCs w:val="36"/>
          <w:lang w:val="vi-VN"/>
        </w:rPr>
        <w:t xml:space="preserve"> </w:t>
      </w:r>
      <w:r w:rsidRPr="00401F47">
        <w:rPr>
          <w:rFonts w:eastAsiaTheme="minorEastAsia"/>
          <w:kern w:val="24"/>
          <w:sz w:val="36"/>
          <w:szCs w:val="36"/>
        </w:rPr>
        <w:t>V</w:t>
      </w:r>
      <w:r w:rsidRPr="00401F47">
        <w:rPr>
          <w:rFonts w:eastAsiaTheme="minorEastAsia"/>
          <w:kern w:val="24"/>
          <w:sz w:val="36"/>
          <w:szCs w:val="36"/>
          <w:lang w:val="vi-VN"/>
        </w:rPr>
        <w:t>itaminele liposolubile</w:t>
      </w:r>
      <w:r w:rsidRPr="009B38A8">
        <w:rPr>
          <w:rFonts w:eastAsiaTheme="minorEastAsia"/>
          <w:b/>
          <w:bCs/>
          <w:kern w:val="24"/>
          <w:sz w:val="36"/>
          <w:szCs w:val="36"/>
          <w:lang w:val="vi-VN"/>
        </w:rPr>
        <w:t xml:space="preserve"> </w:t>
      </w:r>
      <w:r w:rsidRPr="009B38A8">
        <w:rPr>
          <w:rFonts w:eastAsiaTheme="minorEastAsia"/>
          <w:kern w:val="24"/>
          <w:sz w:val="36"/>
          <w:szCs w:val="36"/>
          <w:lang w:val="vi-VN"/>
        </w:rPr>
        <w:t>participă mai ales la</w:t>
      </w:r>
      <w:r w:rsidR="00401F47">
        <w:rPr>
          <w:sz w:val="36"/>
          <w:szCs w:val="36"/>
        </w:rPr>
        <w:t xml:space="preserve"> </w:t>
      </w:r>
      <w:r w:rsidRPr="009B38A8">
        <w:rPr>
          <w:rFonts w:eastAsiaTheme="minorEastAsia"/>
          <w:kern w:val="24"/>
          <w:sz w:val="36"/>
          <w:szCs w:val="36"/>
          <w:lang w:val="vi-VN"/>
        </w:rPr>
        <w:t>procesele anabolice, acţionând oarecum asemănător cu hormonii. Din acest</w:t>
      </w:r>
      <w:r w:rsidRPr="009B38A8">
        <w:rPr>
          <w:rFonts w:eastAsiaTheme="minorEastAsia"/>
          <w:kern w:val="24"/>
          <w:sz w:val="36"/>
          <w:szCs w:val="36"/>
        </w:rPr>
        <w:t xml:space="preserve"> </w:t>
      </w:r>
      <w:r w:rsidRPr="009B38A8">
        <w:rPr>
          <w:rFonts w:eastAsiaTheme="minorEastAsia"/>
          <w:kern w:val="24"/>
          <w:sz w:val="36"/>
          <w:szCs w:val="36"/>
          <w:lang w:val="vi-VN"/>
        </w:rPr>
        <w:t>motiv,copiii,</w:t>
      </w:r>
      <w:r w:rsidRPr="009B38A8">
        <w:rPr>
          <w:rFonts w:eastAsiaTheme="minorEastAsia"/>
          <w:kern w:val="24"/>
          <w:sz w:val="36"/>
          <w:szCs w:val="36"/>
        </w:rPr>
        <w:t xml:space="preserve"> </w:t>
      </w:r>
      <w:r w:rsidRPr="009B38A8">
        <w:rPr>
          <w:rFonts w:eastAsiaTheme="minorEastAsia"/>
          <w:kern w:val="24"/>
          <w:sz w:val="36"/>
          <w:szCs w:val="36"/>
          <w:lang w:val="vi-VN"/>
        </w:rPr>
        <w:t>adolescenţii şi femeile în perioada maternităţii au necesităţi mai mari şi sunt mai sensibili la</w:t>
      </w:r>
      <w:r w:rsidRPr="009B38A8">
        <w:rPr>
          <w:rFonts w:eastAsiaTheme="minorEastAsia"/>
          <w:kern w:val="24"/>
          <w:sz w:val="36"/>
          <w:szCs w:val="36"/>
        </w:rPr>
        <w:t xml:space="preserve"> </w:t>
      </w:r>
      <w:r w:rsidRPr="009B38A8">
        <w:rPr>
          <w:rFonts w:eastAsiaTheme="minorEastAsia"/>
          <w:kern w:val="24"/>
          <w:sz w:val="36"/>
          <w:szCs w:val="36"/>
          <w:lang w:val="vi-VN"/>
        </w:rPr>
        <w:t>carenţă decât alte grupe de populaţie.</w:t>
      </w:r>
    </w:p>
    <w:p w14:paraId="4F19E307" w14:textId="77777777" w:rsidR="00CC108C" w:rsidRPr="00401F47" w:rsidRDefault="00CC108C" w:rsidP="009B38A8">
      <w:pPr>
        <w:pStyle w:val="NormalWeb"/>
        <w:spacing w:before="0" w:beforeAutospacing="0" w:after="0" w:afterAutospacing="0"/>
        <w:ind w:firstLine="851"/>
        <w:rPr>
          <w:b/>
          <w:bCs/>
          <w:sz w:val="36"/>
          <w:szCs w:val="36"/>
        </w:rPr>
      </w:pPr>
      <w:r w:rsidRPr="00401F47">
        <w:rPr>
          <w:rFonts w:eastAsiaTheme="minorEastAsia"/>
          <w:b/>
          <w:bCs/>
          <w:kern w:val="24"/>
          <w:sz w:val="36"/>
          <w:szCs w:val="36"/>
        </w:rPr>
        <w:t>Vitamina B2</w:t>
      </w:r>
    </w:p>
    <w:p w14:paraId="40FBE5B7" w14:textId="77777777" w:rsidR="00CC108C" w:rsidRPr="009B38A8" w:rsidRDefault="00CC108C" w:rsidP="009B38A8">
      <w:pPr>
        <w:pStyle w:val="NormalWeb"/>
        <w:spacing w:before="0" w:beforeAutospacing="0" w:after="0" w:afterAutospacing="0"/>
        <w:ind w:firstLine="851"/>
        <w:rPr>
          <w:sz w:val="36"/>
          <w:szCs w:val="36"/>
        </w:rPr>
      </w:pPr>
      <w:r w:rsidRPr="009B38A8">
        <w:rPr>
          <w:rFonts w:eastAsiaTheme="minorEastAsia"/>
          <w:kern w:val="24"/>
          <w:sz w:val="36"/>
          <w:szCs w:val="36"/>
        </w:rPr>
        <w:t>-este esențială în producerea de energie</w:t>
      </w:r>
    </w:p>
    <w:p w14:paraId="1AA87D9E" w14:textId="77777777" w:rsidR="00CC108C" w:rsidRPr="009B38A8" w:rsidRDefault="00CC108C" w:rsidP="009B38A8">
      <w:pPr>
        <w:pStyle w:val="NormalWeb"/>
        <w:spacing w:before="0" w:beforeAutospacing="0" w:after="0" w:afterAutospacing="0"/>
        <w:ind w:firstLine="851"/>
        <w:rPr>
          <w:sz w:val="36"/>
          <w:szCs w:val="36"/>
        </w:rPr>
      </w:pPr>
      <w:r w:rsidRPr="009B38A8">
        <w:rPr>
          <w:rFonts w:eastAsiaTheme="minorEastAsia"/>
          <w:kern w:val="24"/>
          <w:sz w:val="36"/>
          <w:szCs w:val="36"/>
        </w:rPr>
        <w:t xml:space="preserve">-participă la </w:t>
      </w:r>
      <w:proofErr w:type="spellStart"/>
      <w:r w:rsidRPr="009B38A8">
        <w:rPr>
          <w:rFonts w:eastAsiaTheme="minorEastAsia"/>
          <w:kern w:val="24"/>
          <w:sz w:val="36"/>
          <w:szCs w:val="36"/>
        </w:rPr>
        <w:t>degredarea</w:t>
      </w:r>
      <w:proofErr w:type="spellEnd"/>
      <w:r w:rsidRPr="009B38A8">
        <w:rPr>
          <w:rFonts w:eastAsiaTheme="minorEastAsia"/>
          <w:kern w:val="24"/>
          <w:sz w:val="36"/>
          <w:szCs w:val="36"/>
        </w:rPr>
        <w:t xml:space="preserve"> </w:t>
      </w:r>
      <w:proofErr w:type="spellStart"/>
      <w:r w:rsidRPr="009B38A8">
        <w:rPr>
          <w:rFonts w:eastAsiaTheme="minorEastAsia"/>
          <w:kern w:val="24"/>
          <w:sz w:val="36"/>
          <w:szCs w:val="36"/>
        </w:rPr>
        <w:t>proteinelor,glucidelor</w:t>
      </w:r>
      <w:proofErr w:type="spellEnd"/>
      <w:r w:rsidRPr="009B38A8">
        <w:rPr>
          <w:rFonts w:eastAsiaTheme="minorEastAsia"/>
          <w:kern w:val="24"/>
          <w:sz w:val="36"/>
          <w:szCs w:val="36"/>
        </w:rPr>
        <w:t xml:space="preserve"> și grăsimilor</w:t>
      </w:r>
    </w:p>
    <w:p w14:paraId="4CE7CB99" w14:textId="77777777" w:rsidR="00CC108C" w:rsidRPr="009B38A8" w:rsidRDefault="00CC108C" w:rsidP="009B38A8">
      <w:pPr>
        <w:pStyle w:val="NormalWeb"/>
        <w:spacing w:before="0" w:beforeAutospacing="0" w:after="0" w:afterAutospacing="0"/>
        <w:ind w:firstLine="851"/>
        <w:rPr>
          <w:sz w:val="36"/>
          <w:szCs w:val="36"/>
        </w:rPr>
      </w:pPr>
      <w:r w:rsidRPr="009B38A8">
        <w:rPr>
          <w:rFonts w:eastAsiaTheme="minorEastAsia"/>
          <w:kern w:val="24"/>
          <w:sz w:val="36"/>
          <w:szCs w:val="36"/>
        </w:rPr>
        <w:t>-indicată la alăptare</w:t>
      </w:r>
    </w:p>
    <w:p w14:paraId="737A8512" w14:textId="77777777" w:rsidR="00CC108C" w:rsidRPr="009B38A8" w:rsidRDefault="00CC108C" w:rsidP="009B38A8">
      <w:pPr>
        <w:pStyle w:val="NormalWeb"/>
        <w:spacing w:before="0" w:beforeAutospacing="0" w:after="0" w:afterAutospacing="0"/>
        <w:ind w:firstLine="851"/>
        <w:rPr>
          <w:sz w:val="36"/>
          <w:szCs w:val="36"/>
        </w:rPr>
      </w:pPr>
      <w:r w:rsidRPr="009B38A8">
        <w:rPr>
          <w:rFonts w:eastAsiaTheme="minorEastAsia"/>
          <w:kern w:val="24"/>
          <w:sz w:val="36"/>
          <w:szCs w:val="36"/>
        </w:rPr>
        <w:t>-este indicată în</w:t>
      </w:r>
      <w:r w:rsidRPr="009B38A8">
        <w:rPr>
          <w:rFonts w:eastAsiaTheme="minorEastAsia"/>
          <w:kern w:val="24"/>
          <w:sz w:val="36"/>
          <w:szCs w:val="36"/>
          <w:lang w:val="en-US"/>
        </w:rPr>
        <w:t>:</w:t>
      </w:r>
    </w:p>
    <w:p w14:paraId="3F783A09" w14:textId="77777777" w:rsidR="00CC108C" w:rsidRPr="009B38A8" w:rsidRDefault="00CC108C" w:rsidP="009B38A8">
      <w:pPr>
        <w:pStyle w:val="ListParagraph"/>
        <w:numPr>
          <w:ilvl w:val="0"/>
          <w:numId w:val="1"/>
        </w:numPr>
        <w:ind w:firstLine="851"/>
        <w:rPr>
          <w:sz w:val="36"/>
          <w:szCs w:val="36"/>
        </w:rPr>
      </w:pPr>
      <w:proofErr w:type="spellStart"/>
      <w:r w:rsidRPr="009B38A8">
        <w:rPr>
          <w:rFonts w:eastAsiaTheme="minorEastAsia"/>
          <w:kern w:val="24"/>
          <w:sz w:val="36"/>
          <w:szCs w:val="36"/>
        </w:rPr>
        <w:t>Conjunctivită,keratită</w:t>
      </w:r>
      <w:proofErr w:type="spellEnd"/>
    </w:p>
    <w:p w14:paraId="02575440" w14:textId="77777777" w:rsidR="00CC108C" w:rsidRPr="009B38A8" w:rsidRDefault="00CC108C" w:rsidP="009B38A8">
      <w:pPr>
        <w:pStyle w:val="ListParagraph"/>
        <w:numPr>
          <w:ilvl w:val="0"/>
          <w:numId w:val="1"/>
        </w:numPr>
        <w:ind w:firstLine="851"/>
        <w:rPr>
          <w:sz w:val="36"/>
          <w:szCs w:val="36"/>
        </w:rPr>
      </w:pPr>
      <w:r w:rsidRPr="009B38A8">
        <w:rPr>
          <w:rFonts w:eastAsiaTheme="minorEastAsia"/>
          <w:kern w:val="24"/>
          <w:sz w:val="36"/>
          <w:szCs w:val="36"/>
        </w:rPr>
        <w:t xml:space="preserve">Catar de </w:t>
      </w:r>
      <w:proofErr w:type="spellStart"/>
      <w:r w:rsidRPr="009B38A8">
        <w:rPr>
          <w:rFonts w:eastAsiaTheme="minorEastAsia"/>
          <w:kern w:val="24"/>
          <w:sz w:val="36"/>
          <w:szCs w:val="36"/>
        </w:rPr>
        <w:t>primavară,afecțtiuni</w:t>
      </w:r>
      <w:proofErr w:type="spellEnd"/>
      <w:r w:rsidRPr="009B38A8">
        <w:rPr>
          <w:rFonts w:eastAsiaTheme="minorEastAsia"/>
          <w:kern w:val="24"/>
          <w:sz w:val="36"/>
          <w:szCs w:val="36"/>
        </w:rPr>
        <w:t xml:space="preserve"> alergice</w:t>
      </w:r>
    </w:p>
    <w:p w14:paraId="6B47BAB8" w14:textId="77777777" w:rsidR="00CC108C" w:rsidRPr="009B38A8" w:rsidRDefault="00CC108C" w:rsidP="009B38A8">
      <w:pPr>
        <w:pStyle w:val="ListParagraph"/>
        <w:numPr>
          <w:ilvl w:val="0"/>
          <w:numId w:val="1"/>
        </w:numPr>
        <w:ind w:firstLine="851"/>
        <w:rPr>
          <w:sz w:val="36"/>
          <w:szCs w:val="36"/>
        </w:rPr>
      </w:pPr>
      <w:r w:rsidRPr="009B38A8">
        <w:rPr>
          <w:rFonts w:eastAsiaTheme="minorEastAsia"/>
          <w:kern w:val="24"/>
          <w:sz w:val="36"/>
          <w:szCs w:val="36"/>
        </w:rPr>
        <w:t xml:space="preserve">Hemoragii </w:t>
      </w:r>
      <w:proofErr w:type="spellStart"/>
      <w:r w:rsidRPr="009B38A8">
        <w:rPr>
          <w:rFonts w:eastAsiaTheme="minorEastAsia"/>
          <w:kern w:val="24"/>
          <w:sz w:val="36"/>
          <w:szCs w:val="36"/>
        </w:rPr>
        <w:t>retiniene,fotofobie</w:t>
      </w:r>
      <w:proofErr w:type="spellEnd"/>
    </w:p>
    <w:p w14:paraId="39D309C6" w14:textId="77777777" w:rsidR="00CC108C" w:rsidRPr="009B38A8" w:rsidRDefault="00CC108C" w:rsidP="009B38A8">
      <w:pPr>
        <w:pStyle w:val="ListParagraph"/>
        <w:numPr>
          <w:ilvl w:val="0"/>
          <w:numId w:val="1"/>
        </w:numPr>
        <w:ind w:firstLine="851"/>
        <w:rPr>
          <w:sz w:val="36"/>
          <w:szCs w:val="36"/>
        </w:rPr>
      </w:pPr>
      <w:proofErr w:type="spellStart"/>
      <w:r w:rsidRPr="009B38A8">
        <w:rPr>
          <w:rFonts w:eastAsiaTheme="minorEastAsia"/>
          <w:kern w:val="24"/>
          <w:sz w:val="36"/>
          <w:szCs w:val="36"/>
        </w:rPr>
        <w:t>Enterocolite,insuficiență</w:t>
      </w:r>
      <w:proofErr w:type="spellEnd"/>
      <w:r w:rsidRPr="009B38A8">
        <w:rPr>
          <w:rFonts w:eastAsiaTheme="minorEastAsia"/>
          <w:kern w:val="24"/>
          <w:sz w:val="36"/>
          <w:szCs w:val="36"/>
        </w:rPr>
        <w:t xml:space="preserve"> hepatică</w:t>
      </w:r>
    </w:p>
    <w:p w14:paraId="702AD51B" w14:textId="61CBFF48" w:rsidR="00CC108C" w:rsidRPr="00401F47" w:rsidRDefault="00CC108C" w:rsidP="009B38A8">
      <w:pPr>
        <w:pStyle w:val="ListParagraph"/>
        <w:numPr>
          <w:ilvl w:val="0"/>
          <w:numId w:val="1"/>
        </w:numPr>
        <w:ind w:firstLine="851"/>
        <w:rPr>
          <w:sz w:val="36"/>
          <w:szCs w:val="36"/>
        </w:rPr>
      </w:pPr>
      <w:proofErr w:type="spellStart"/>
      <w:r w:rsidRPr="009B38A8">
        <w:rPr>
          <w:rFonts w:eastAsiaTheme="minorEastAsia"/>
          <w:kern w:val="24"/>
          <w:sz w:val="36"/>
          <w:szCs w:val="36"/>
        </w:rPr>
        <w:t>Anemii,tulburări</w:t>
      </w:r>
      <w:proofErr w:type="spellEnd"/>
      <w:r w:rsidRPr="009B38A8">
        <w:rPr>
          <w:rFonts w:eastAsiaTheme="minorEastAsia"/>
          <w:kern w:val="24"/>
          <w:sz w:val="36"/>
          <w:szCs w:val="36"/>
        </w:rPr>
        <w:t xml:space="preserve"> de absorbție a fierului</w:t>
      </w:r>
      <w:r w:rsidR="00401F47">
        <w:rPr>
          <w:rFonts w:eastAsiaTheme="minorEastAsia"/>
          <w:kern w:val="24"/>
          <w:sz w:val="36"/>
          <w:szCs w:val="36"/>
        </w:rPr>
        <w:t>.</w:t>
      </w:r>
    </w:p>
    <w:p w14:paraId="6A0D500F" w14:textId="77777777" w:rsidR="00401F47" w:rsidRPr="009B38A8" w:rsidRDefault="00401F47" w:rsidP="009B38A8">
      <w:pPr>
        <w:pStyle w:val="ListParagraph"/>
        <w:numPr>
          <w:ilvl w:val="0"/>
          <w:numId w:val="1"/>
        </w:numPr>
        <w:ind w:firstLine="851"/>
        <w:rPr>
          <w:sz w:val="36"/>
          <w:szCs w:val="36"/>
        </w:rPr>
      </w:pPr>
    </w:p>
    <w:p w14:paraId="43072136" w14:textId="77777777" w:rsidR="00CC108C" w:rsidRPr="00401F47" w:rsidRDefault="00CC108C" w:rsidP="009B38A8">
      <w:pPr>
        <w:spacing w:after="0" w:line="240" w:lineRule="auto"/>
        <w:ind w:firstLine="851"/>
        <w:rPr>
          <w:rFonts w:ascii="Times New Roman" w:eastAsia="Times New Roman" w:hAnsi="Times New Roman" w:cs="Times New Roman"/>
          <w:b/>
          <w:bCs/>
          <w:sz w:val="36"/>
          <w:szCs w:val="36"/>
          <w:lang w:val="ro-RO" w:eastAsia="ro-RO"/>
        </w:rPr>
      </w:pPr>
      <w:r w:rsidRPr="00401F47">
        <w:rPr>
          <w:rFonts w:ascii="Times New Roman" w:eastAsiaTheme="minorEastAsia" w:hAnsi="Times New Roman" w:cs="Times New Roman"/>
          <w:b/>
          <w:bCs/>
          <w:kern w:val="24"/>
          <w:sz w:val="36"/>
          <w:szCs w:val="36"/>
          <w:lang w:val="ro-RO" w:eastAsia="ro-RO"/>
        </w:rPr>
        <w:t>Vitamina D</w:t>
      </w:r>
    </w:p>
    <w:p w14:paraId="0FC31ABD" w14:textId="77777777" w:rsidR="00CC108C" w:rsidRPr="009B38A8" w:rsidRDefault="00CC108C" w:rsidP="009B38A8">
      <w:pPr>
        <w:spacing w:after="0" w:line="240" w:lineRule="auto"/>
        <w:ind w:firstLine="851"/>
        <w:rPr>
          <w:rFonts w:ascii="Times New Roman" w:eastAsia="Times New Roman" w:hAnsi="Times New Roman" w:cs="Times New Roman"/>
          <w:sz w:val="36"/>
          <w:szCs w:val="36"/>
          <w:lang w:val="ro-RO" w:eastAsia="ro-RO"/>
        </w:rPr>
      </w:pPr>
      <w:r w:rsidRPr="009B38A8">
        <w:rPr>
          <w:rFonts w:ascii="Times New Roman" w:eastAsiaTheme="minorEastAsia" w:hAnsi="Times New Roman" w:cs="Times New Roman"/>
          <w:kern w:val="24"/>
          <w:sz w:val="36"/>
          <w:szCs w:val="36"/>
          <w:lang w:val="ro-RO" w:eastAsia="ro-RO"/>
        </w:rPr>
        <w:t>-</w:t>
      </w:r>
      <w:proofErr w:type="spellStart"/>
      <w:r w:rsidRPr="009B38A8">
        <w:rPr>
          <w:rFonts w:ascii="Times New Roman" w:eastAsiaTheme="minorEastAsia" w:hAnsi="Times New Roman" w:cs="Times New Roman"/>
          <w:kern w:val="24"/>
          <w:sz w:val="36"/>
          <w:szCs w:val="36"/>
          <w:lang w:val="ro-RO" w:eastAsia="ro-RO"/>
        </w:rPr>
        <w:t>favorizeză</w:t>
      </w:r>
      <w:proofErr w:type="spellEnd"/>
      <w:r w:rsidRPr="009B38A8">
        <w:rPr>
          <w:rFonts w:ascii="Times New Roman" w:eastAsiaTheme="minorEastAsia" w:hAnsi="Times New Roman" w:cs="Times New Roman"/>
          <w:kern w:val="24"/>
          <w:sz w:val="36"/>
          <w:szCs w:val="36"/>
          <w:lang w:val="ro-RO" w:eastAsia="ro-RO"/>
        </w:rPr>
        <w:t xml:space="preserve"> absorbția  calciului și fosforului</w:t>
      </w:r>
    </w:p>
    <w:p w14:paraId="4AE58DF1" w14:textId="77777777" w:rsidR="00CC108C" w:rsidRPr="009B38A8" w:rsidRDefault="00CC108C" w:rsidP="009B38A8">
      <w:pPr>
        <w:spacing w:after="0" w:line="240" w:lineRule="auto"/>
        <w:ind w:firstLine="851"/>
        <w:rPr>
          <w:rFonts w:ascii="Times New Roman" w:eastAsia="Times New Roman" w:hAnsi="Times New Roman" w:cs="Times New Roman"/>
          <w:sz w:val="36"/>
          <w:szCs w:val="36"/>
          <w:lang w:val="ro-RO" w:eastAsia="ro-RO"/>
        </w:rPr>
      </w:pPr>
      <w:r w:rsidRPr="009B38A8">
        <w:rPr>
          <w:rFonts w:ascii="Times New Roman" w:eastAsiaTheme="minorEastAsia" w:hAnsi="Times New Roman" w:cs="Times New Roman"/>
          <w:kern w:val="24"/>
          <w:sz w:val="36"/>
          <w:szCs w:val="36"/>
          <w:lang w:val="ro-RO" w:eastAsia="ro-RO"/>
        </w:rPr>
        <w:t>-indirect stimulează depunerea sărurilor minerale</w:t>
      </w:r>
    </w:p>
    <w:p w14:paraId="638322C0" w14:textId="77777777" w:rsidR="00CC108C" w:rsidRPr="009B38A8" w:rsidRDefault="00CC108C" w:rsidP="009B38A8">
      <w:pPr>
        <w:spacing w:after="0" w:line="240" w:lineRule="auto"/>
        <w:ind w:firstLine="851"/>
        <w:rPr>
          <w:rFonts w:ascii="Times New Roman" w:eastAsia="Times New Roman" w:hAnsi="Times New Roman" w:cs="Times New Roman"/>
          <w:sz w:val="36"/>
          <w:szCs w:val="36"/>
          <w:lang w:val="ro-RO" w:eastAsia="ro-RO"/>
        </w:rPr>
      </w:pPr>
      <w:r w:rsidRPr="009B38A8">
        <w:rPr>
          <w:rFonts w:ascii="Times New Roman" w:eastAsiaTheme="minorEastAsia" w:hAnsi="Times New Roman" w:cs="Times New Roman"/>
          <w:kern w:val="24"/>
          <w:sz w:val="36"/>
          <w:szCs w:val="36"/>
          <w:lang w:val="ro-RO" w:eastAsia="ro-RO"/>
        </w:rPr>
        <w:t>-indicații</w:t>
      </w:r>
      <w:r w:rsidRPr="009B38A8">
        <w:rPr>
          <w:rFonts w:ascii="Times New Roman" w:eastAsiaTheme="minorEastAsia" w:hAnsi="Times New Roman" w:cs="Times New Roman"/>
          <w:kern w:val="24"/>
          <w:sz w:val="36"/>
          <w:szCs w:val="36"/>
          <w:lang w:eastAsia="ro-RO"/>
        </w:rPr>
        <w:t>:</w:t>
      </w:r>
    </w:p>
    <w:p w14:paraId="7A349ADB" w14:textId="77777777" w:rsidR="00401F47" w:rsidRPr="00401F47" w:rsidRDefault="00401F47" w:rsidP="00401F47">
      <w:pPr>
        <w:pStyle w:val="ListParagraph"/>
        <w:ind w:left="1571"/>
        <w:rPr>
          <w:sz w:val="36"/>
          <w:szCs w:val="36"/>
        </w:rPr>
      </w:pPr>
    </w:p>
    <w:p w14:paraId="7621A99A" w14:textId="77777777" w:rsidR="00401F47" w:rsidRPr="00401F47" w:rsidRDefault="00401F47" w:rsidP="00401F47">
      <w:pPr>
        <w:pStyle w:val="ListParagraph"/>
        <w:ind w:left="1571"/>
        <w:rPr>
          <w:sz w:val="36"/>
          <w:szCs w:val="36"/>
        </w:rPr>
      </w:pPr>
    </w:p>
    <w:p w14:paraId="050F09F3" w14:textId="4F25BF1D" w:rsidR="00CC108C" w:rsidRPr="009B38A8" w:rsidRDefault="00CC108C" w:rsidP="009B38A8">
      <w:pPr>
        <w:pStyle w:val="ListParagraph"/>
        <w:numPr>
          <w:ilvl w:val="0"/>
          <w:numId w:val="2"/>
        </w:numPr>
        <w:ind w:firstLine="851"/>
        <w:rPr>
          <w:sz w:val="36"/>
          <w:szCs w:val="36"/>
        </w:rPr>
      </w:pPr>
      <w:proofErr w:type="spellStart"/>
      <w:r w:rsidRPr="009B38A8">
        <w:rPr>
          <w:rFonts w:eastAsiaTheme="minorEastAsia"/>
          <w:kern w:val="24"/>
          <w:sz w:val="36"/>
          <w:szCs w:val="36"/>
        </w:rPr>
        <w:t>Rahitism,osteomalacie</w:t>
      </w:r>
      <w:proofErr w:type="spellEnd"/>
    </w:p>
    <w:p w14:paraId="2CFD6467" w14:textId="77777777" w:rsidR="00CC108C" w:rsidRPr="009B38A8" w:rsidRDefault="00CC108C" w:rsidP="009B38A8">
      <w:pPr>
        <w:pStyle w:val="ListParagraph"/>
        <w:numPr>
          <w:ilvl w:val="0"/>
          <w:numId w:val="2"/>
        </w:numPr>
        <w:ind w:firstLine="851"/>
        <w:rPr>
          <w:sz w:val="36"/>
          <w:szCs w:val="36"/>
        </w:rPr>
      </w:pPr>
      <w:r w:rsidRPr="009B38A8">
        <w:rPr>
          <w:rFonts w:eastAsiaTheme="minorEastAsia"/>
          <w:kern w:val="24"/>
          <w:sz w:val="36"/>
          <w:szCs w:val="36"/>
        </w:rPr>
        <w:t>Carii repetate</w:t>
      </w:r>
    </w:p>
    <w:p w14:paraId="100194F1" w14:textId="77777777" w:rsidR="00CC108C" w:rsidRPr="009B38A8" w:rsidRDefault="00CC108C" w:rsidP="009B38A8">
      <w:pPr>
        <w:pStyle w:val="ListParagraph"/>
        <w:numPr>
          <w:ilvl w:val="0"/>
          <w:numId w:val="2"/>
        </w:numPr>
        <w:ind w:firstLine="851"/>
        <w:rPr>
          <w:sz w:val="36"/>
          <w:szCs w:val="36"/>
        </w:rPr>
      </w:pPr>
      <w:r w:rsidRPr="009B38A8">
        <w:rPr>
          <w:rFonts w:eastAsiaTheme="minorEastAsia"/>
          <w:kern w:val="24"/>
          <w:sz w:val="36"/>
          <w:szCs w:val="36"/>
        </w:rPr>
        <w:t>Decalcifiere  în timpul sarcinii</w:t>
      </w:r>
    </w:p>
    <w:p w14:paraId="27BBAD01" w14:textId="77777777" w:rsidR="00CC108C" w:rsidRPr="009B38A8" w:rsidRDefault="00CC108C" w:rsidP="009B38A8">
      <w:pPr>
        <w:pStyle w:val="ListParagraph"/>
        <w:numPr>
          <w:ilvl w:val="0"/>
          <w:numId w:val="2"/>
        </w:numPr>
        <w:ind w:firstLine="851"/>
        <w:rPr>
          <w:sz w:val="36"/>
          <w:szCs w:val="36"/>
        </w:rPr>
      </w:pPr>
      <w:r w:rsidRPr="009B38A8">
        <w:rPr>
          <w:rFonts w:eastAsiaTheme="minorEastAsia"/>
          <w:kern w:val="24"/>
          <w:sz w:val="36"/>
          <w:szCs w:val="36"/>
        </w:rPr>
        <w:t>Leziuni cutanate</w:t>
      </w:r>
    </w:p>
    <w:p w14:paraId="1BDEE719" w14:textId="51547802" w:rsidR="00CC108C" w:rsidRPr="009B38A8" w:rsidRDefault="00CC108C" w:rsidP="009B38A8">
      <w:pPr>
        <w:ind w:firstLine="851"/>
        <w:rPr>
          <w:rFonts w:ascii="Times New Roman" w:hAnsi="Times New Roman" w:cs="Times New Roman"/>
          <w:sz w:val="36"/>
          <w:szCs w:val="36"/>
        </w:rPr>
      </w:pPr>
    </w:p>
    <w:p w14:paraId="308CBAF8" w14:textId="21ED988F" w:rsidR="00CC108C" w:rsidRPr="009B38A8" w:rsidRDefault="00CC108C" w:rsidP="009B38A8">
      <w:pPr>
        <w:ind w:firstLine="851"/>
        <w:rPr>
          <w:rFonts w:ascii="Times New Roman" w:eastAsiaTheme="minorEastAsia" w:hAnsi="Times New Roman" w:cs="Times New Roman"/>
          <w:kern w:val="24"/>
          <w:sz w:val="36"/>
          <w:szCs w:val="36"/>
        </w:rPr>
      </w:pPr>
    </w:p>
    <w:p w14:paraId="03EFCDD0" w14:textId="77777777" w:rsidR="00CC108C" w:rsidRPr="00401F47" w:rsidRDefault="00CC108C" w:rsidP="009B38A8">
      <w:pPr>
        <w:spacing w:after="0" w:line="240" w:lineRule="auto"/>
        <w:ind w:firstLine="851"/>
        <w:rPr>
          <w:rFonts w:ascii="Times New Roman" w:eastAsia="Times New Roman" w:hAnsi="Times New Roman" w:cs="Times New Roman"/>
          <w:b/>
          <w:bCs/>
          <w:sz w:val="36"/>
          <w:szCs w:val="36"/>
          <w:lang w:val="ro-RO" w:eastAsia="ro-RO"/>
        </w:rPr>
      </w:pPr>
      <w:r w:rsidRPr="00401F47">
        <w:rPr>
          <w:rFonts w:ascii="Times New Roman" w:eastAsiaTheme="minorEastAsia" w:hAnsi="Times New Roman" w:cs="Times New Roman"/>
          <w:b/>
          <w:bCs/>
          <w:kern w:val="24"/>
          <w:sz w:val="36"/>
          <w:szCs w:val="36"/>
          <w:lang w:val="ro-RO" w:eastAsia="ro-RO"/>
        </w:rPr>
        <w:t>Vitamina K</w:t>
      </w:r>
    </w:p>
    <w:p w14:paraId="351EDCF8" w14:textId="77777777" w:rsidR="00CC108C" w:rsidRPr="009B38A8" w:rsidRDefault="00CC108C" w:rsidP="009B38A8">
      <w:pPr>
        <w:spacing w:after="0" w:line="240" w:lineRule="auto"/>
        <w:ind w:firstLine="851"/>
        <w:rPr>
          <w:rFonts w:ascii="Times New Roman" w:eastAsia="Times New Roman" w:hAnsi="Times New Roman" w:cs="Times New Roman"/>
          <w:sz w:val="36"/>
          <w:szCs w:val="36"/>
          <w:lang w:val="ro-RO" w:eastAsia="ro-RO"/>
        </w:rPr>
      </w:pPr>
      <w:r w:rsidRPr="009B38A8">
        <w:rPr>
          <w:rFonts w:ascii="Times New Roman" w:eastAsiaTheme="minorEastAsia" w:hAnsi="Times New Roman" w:cs="Times New Roman"/>
          <w:kern w:val="24"/>
          <w:sz w:val="36"/>
          <w:szCs w:val="36"/>
          <w:lang w:val="ro-RO" w:eastAsia="ro-RO"/>
        </w:rPr>
        <w:t>-participă la formarea de protrombină (un coagulant natural al sângelui)</w:t>
      </w:r>
    </w:p>
    <w:p w14:paraId="7C0FD734" w14:textId="77777777" w:rsidR="00CC108C" w:rsidRPr="009B38A8" w:rsidRDefault="00CC108C" w:rsidP="009B38A8">
      <w:pPr>
        <w:spacing w:after="0" w:line="240" w:lineRule="auto"/>
        <w:ind w:firstLine="851"/>
        <w:rPr>
          <w:rFonts w:ascii="Times New Roman" w:eastAsia="Times New Roman" w:hAnsi="Times New Roman" w:cs="Times New Roman"/>
          <w:sz w:val="36"/>
          <w:szCs w:val="36"/>
          <w:lang w:val="ro-RO" w:eastAsia="ro-RO"/>
        </w:rPr>
      </w:pPr>
      <w:r w:rsidRPr="009B38A8">
        <w:rPr>
          <w:rFonts w:ascii="Times New Roman" w:eastAsiaTheme="minorEastAsia" w:hAnsi="Times New Roman" w:cs="Times New Roman"/>
          <w:kern w:val="24"/>
          <w:sz w:val="36"/>
          <w:szCs w:val="36"/>
          <w:lang w:val="ro-RO" w:eastAsia="ro-RO"/>
        </w:rPr>
        <w:t>-participă la formarea oaselor</w:t>
      </w:r>
    </w:p>
    <w:p w14:paraId="06BFE02D" w14:textId="53CEE3F4" w:rsidR="00CC108C" w:rsidRPr="009B38A8" w:rsidRDefault="00CC108C" w:rsidP="009B38A8">
      <w:pPr>
        <w:spacing w:after="0" w:line="240" w:lineRule="auto"/>
        <w:ind w:firstLine="851"/>
        <w:rPr>
          <w:rFonts w:ascii="Times New Roman" w:eastAsiaTheme="minorEastAsia" w:hAnsi="Times New Roman" w:cs="Times New Roman"/>
          <w:kern w:val="24"/>
          <w:sz w:val="36"/>
          <w:szCs w:val="36"/>
          <w:lang w:val="ro-RO" w:eastAsia="ro-RO"/>
        </w:rPr>
      </w:pPr>
      <w:r w:rsidRPr="009B38A8">
        <w:rPr>
          <w:rFonts w:ascii="Times New Roman" w:eastAsiaTheme="minorEastAsia" w:hAnsi="Times New Roman" w:cs="Times New Roman"/>
          <w:kern w:val="24"/>
          <w:sz w:val="36"/>
          <w:szCs w:val="36"/>
          <w:lang w:val="ro-RO" w:eastAsia="ro-RO"/>
        </w:rPr>
        <w:t>-indicat în prevenirea hemoragiilor cu diverse localizări</w:t>
      </w:r>
      <w:r w:rsidR="009B38A8" w:rsidRPr="009B38A8">
        <w:rPr>
          <w:rFonts w:ascii="Times New Roman" w:eastAsiaTheme="minorEastAsia" w:hAnsi="Times New Roman" w:cs="Times New Roman"/>
          <w:kern w:val="24"/>
          <w:sz w:val="36"/>
          <w:szCs w:val="36"/>
          <w:lang w:val="ro-RO" w:eastAsia="ro-RO"/>
        </w:rPr>
        <w:t>.</w:t>
      </w:r>
    </w:p>
    <w:p w14:paraId="430BE7D9" w14:textId="77777777" w:rsidR="009B38A8" w:rsidRPr="009B38A8" w:rsidRDefault="009B38A8" w:rsidP="009B38A8">
      <w:pPr>
        <w:spacing w:after="0" w:line="240" w:lineRule="auto"/>
        <w:ind w:firstLine="851"/>
        <w:rPr>
          <w:rFonts w:ascii="Times New Roman" w:eastAsia="Times New Roman" w:hAnsi="Times New Roman" w:cs="Times New Roman"/>
          <w:sz w:val="36"/>
          <w:szCs w:val="36"/>
          <w:lang w:val="ro-RO" w:eastAsia="ro-RO"/>
        </w:rPr>
      </w:pPr>
    </w:p>
    <w:p w14:paraId="254EF72E" w14:textId="2F831ECC" w:rsidR="00CC108C" w:rsidRPr="009B38A8" w:rsidRDefault="00CC108C" w:rsidP="009B38A8">
      <w:pPr>
        <w:spacing w:after="0" w:line="240" w:lineRule="auto"/>
        <w:ind w:firstLine="851"/>
        <w:rPr>
          <w:rFonts w:ascii="Times New Roman" w:eastAsiaTheme="minorEastAsia" w:hAnsi="Times New Roman" w:cs="Times New Roman"/>
          <w:b/>
          <w:bCs/>
          <w:kern w:val="24"/>
          <w:sz w:val="36"/>
          <w:szCs w:val="36"/>
          <w:lang w:val="ro-RO" w:eastAsia="ro-RO"/>
        </w:rPr>
      </w:pPr>
      <w:r w:rsidRPr="009B38A8">
        <w:rPr>
          <w:rFonts w:ascii="Times New Roman" w:eastAsiaTheme="minorEastAsia" w:hAnsi="Times New Roman" w:cs="Times New Roman"/>
          <w:b/>
          <w:bCs/>
          <w:kern w:val="24"/>
          <w:sz w:val="36"/>
          <w:szCs w:val="36"/>
          <w:lang w:val="ro-RO" w:eastAsia="ro-RO"/>
        </w:rPr>
        <w:t>Rolul vitaminelor in organism</w:t>
      </w:r>
    </w:p>
    <w:p w14:paraId="54413447" w14:textId="77777777" w:rsidR="009B38A8" w:rsidRPr="009B38A8" w:rsidRDefault="009B38A8" w:rsidP="009B38A8">
      <w:pPr>
        <w:spacing w:after="0" w:line="240" w:lineRule="auto"/>
        <w:ind w:firstLine="851"/>
        <w:rPr>
          <w:rFonts w:ascii="Times New Roman" w:eastAsia="Times New Roman" w:hAnsi="Times New Roman" w:cs="Times New Roman"/>
          <w:b/>
          <w:bCs/>
          <w:sz w:val="36"/>
          <w:szCs w:val="36"/>
          <w:lang w:val="ro-RO" w:eastAsia="ro-RO"/>
        </w:rPr>
      </w:pPr>
    </w:p>
    <w:p w14:paraId="45AEC9E1" w14:textId="23E46F94" w:rsidR="00CC108C" w:rsidRPr="009B38A8" w:rsidRDefault="00CC108C" w:rsidP="009B38A8">
      <w:pPr>
        <w:spacing w:after="0" w:line="240" w:lineRule="auto"/>
        <w:ind w:firstLine="851"/>
        <w:rPr>
          <w:rFonts w:ascii="Times New Roman" w:eastAsiaTheme="minorEastAsia" w:hAnsi="Times New Roman" w:cs="Times New Roman"/>
          <w:kern w:val="24"/>
          <w:sz w:val="36"/>
          <w:szCs w:val="36"/>
          <w:lang w:val="vi-VN" w:eastAsia="ro-RO"/>
        </w:rPr>
      </w:pPr>
      <w:r w:rsidRPr="009B38A8">
        <w:rPr>
          <w:rFonts w:ascii="Times New Roman" w:eastAsiaTheme="minorEastAsia" w:hAnsi="Times New Roman" w:cs="Times New Roman"/>
          <w:kern w:val="24"/>
          <w:sz w:val="36"/>
          <w:szCs w:val="36"/>
          <w:lang w:val="vi-VN" w:eastAsia="ro-RO"/>
        </w:rPr>
        <w:t>Rolul vitaminelor în organism nu se limitează doar la prevenirea unor îmbolnăviri. Este</w:t>
      </w:r>
      <w:r w:rsidRPr="009B38A8">
        <w:rPr>
          <w:rFonts w:ascii="Times New Roman" w:eastAsiaTheme="minorEastAsia" w:hAnsi="Times New Roman" w:cs="Times New Roman"/>
          <w:kern w:val="24"/>
          <w:sz w:val="36"/>
          <w:szCs w:val="36"/>
          <w:lang w:val="ro-RO" w:eastAsia="ro-RO"/>
        </w:rPr>
        <w:t xml:space="preserve"> </w:t>
      </w:r>
      <w:r w:rsidRPr="009B38A8">
        <w:rPr>
          <w:rFonts w:ascii="Times New Roman" w:eastAsiaTheme="minorEastAsia" w:hAnsi="Times New Roman" w:cs="Times New Roman"/>
          <w:kern w:val="24"/>
          <w:sz w:val="36"/>
          <w:szCs w:val="36"/>
          <w:lang w:val="vi-VN" w:eastAsia="ro-RO"/>
        </w:rPr>
        <w:t>dovedit rolul vitaminelor în desfăşurarea normală a proceselor metabolice din organism, în</w:t>
      </w:r>
      <w:r w:rsidRPr="009B38A8">
        <w:rPr>
          <w:rFonts w:ascii="Times New Roman" w:eastAsiaTheme="minorEastAsia" w:hAnsi="Times New Roman" w:cs="Times New Roman"/>
          <w:kern w:val="24"/>
          <w:sz w:val="36"/>
          <w:szCs w:val="36"/>
          <w:lang w:val="ro-RO" w:eastAsia="ro-RO"/>
        </w:rPr>
        <w:t xml:space="preserve"> </w:t>
      </w:r>
      <w:r w:rsidRPr="009B38A8">
        <w:rPr>
          <w:rFonts w:ascii="Times New Roman" w:eastAsiaTheme="minorEastAsia" w:hAnsi="Times New Roman" w:cs="Times New Roman"/>
          <w:kern w:val="24"/>
          <w:sz w:val="36"/>
          <w:szCs w:val="36"/>
          <w:lang w:val="vi-VN" w:eastAsia="ro-RO"/>
        </w:rPr>
        <w:t>asigurarea unei funcţionalităţi optime a sistemului nervos central, a aparatului digestiv. De asemenea, este cunoscut faptul că vitaminele măresc rezistenţa</w:t>
      </w:r>
      <w:r w:rsidRPr="009B38A8">
        <w:rPr>
          <w:rFonts w:ascii="Times New Roman" w:eastAsiaTheme="minorEastAsia" w:hAnsi="Times New Roman" w:cs="Times New Roman"/>
          <w:kern w:val="24"/>
          <w:sz w:val="36"/>
          <w:szCs w:val="36"/>
          <w:lang w:val="ro-RO" w:eastAsia="ro-RO"/>
        </w:rPr>
        <w:t xml:space="preserve"> </w:t>
      </w:r>
      <w:r w:rsidRPr="009B38A8">
        <w:rPr>
          <w:rFonts w:ascii="Times New Roman" w:eastAsiaTheme="minorEastAsia" w:hAnsi="Times New Roman" w:cs="Times New Roman"/>
          <w:kern w:val="24"/>
          <w:sz w:val="36"/>
          <w:szCs w:val="36"/>
          <w:lang w:val="vi-VN" w:eastAsia="ro-RO"/>
        </w:rPr>
        <w:t>organismului la infecţii, toxine, că favorizează</w:t>
      </w:r>
      <w:r w:rsidRPr="009B38A8">
        <w:rPr>
          <w:rFonts w:ascii="Times New Roman" w:eastAsiaTheme="minorEastAsia" w:hAnsi="Times New Roman" w:cs="Times New Roman"/>
          <w:kern w:val="24"/>
          <w:sz w:val="36"/>
          <w:szCs w:val="36"/>
          <w:lang w:val="ro-RO" w:eastAsia="ro-RO"/>
        </w:rPr>
        <w:t xml:space="preserve"> </w:t>
      </w:r>
      <w:r w:rsidRPr="009B38A8">
        <w:rPr>
          <w:rFonts w:ascii="Times New Roman" w:eastAsiaTheme="minorEastAsia" w:hAnsi="Times New Roman" w:cs="Times New Roman"/>
          <w:kern w:val="24"/>
          <w:sz w:val="36"/>
          <w:szCs w:val="36"/>
          <w:lang w:val="vi-VN" w:eastAsia="ro-RO"/>
        </w:rPr>
        <w:t>adaptarea organismului la diverse condiţii de</w:t>
      </w:r>
      <w:r w:rsidRPr="009B38A8">
        <w:rPr>
          <w:rFonts w:ascii="Times New Roman" w:eastAsiaTheme="minorEastAsia" w:hAnsi="Times New Roman" w:cs="Times New Roman"/>
          <w:kern w:val="24"/>
          <w:sz w:val="36"/>
          <w:szCs w:val="36"/>
          <w:lang w:val="ro-RO" w:eastAsia="ro-RO"/>
        </w:rPr>
        <w:t xml:space="preserve"> </w:t>
      </w:r>
      <w:r w:rsidRPr="009B38A8">
        <w:rPr>
          <w:rFonts w:ascii="Times New Roman" w:eastAsiaTheme="minorEastAsia" w:hAnsi="Times New Roman" w:cs="Times New Roman"/>
          <w:kern w:val="24"/>
          <w:sz w:val="36"/>
          <w:szCs w:val="36"/>
          <w:lang w:val="vi-VN" w:eastAsia="ro-RO"/>
        </w:rPr>
        <w:t>mediu şi de muncă.</w:t>
      </w:r>
    </w:p>
    <w:p w14:paraId="0D99446E" w14:textId="4BE2E443" w:rsidR="009B38A8" w:rsidRPr="009B38A8" w:rsidRDefault="009B38A8" w:rsidP="009B38A8">
      <w:pPr>
        <w:spacing w:after="0" w:line="240" w:lineRule="auto"/>
        <w:ind w:firstLine="851"/>
        <w:rPr>
          <w:rFonts w:ascii="Times New Roman" w:eastAsiaTheme="minorEastAsia" w:hAnsi="Times New Roman" w:cs="Times New Roman"/>
          <w:kern w:val="24"/>
          <w:sz w:val="36"/>
          <w:szCs w:val="36"/>
          <w:lang w:val="vi-VN" w:eastAsia="ro-RO"/>
        </w:rPr>
      </w:pPr>
    </w:p>
    <w:p w14:paraId="5A5BAFEF" w14:textId="77777777" w:rsidR="009B38A8" w:rsidRPr="009B38A8" w:rsidRDefault="009B38A8" w:rsidP="009B38A8">
      <w:pPr>
        <w:spacing w:after="0" w:line="240" w:lineRule="auto"/>
        <w:ind w:firstLine="851"/>
        <w:rPr>
          <w:rFonts w:ascii="Times New Roman" w:eastAsia="Times New Roman" w:hAnsi="Times New Roman" w:cs="Times New Roman"/>
          <w:sz w:val="36"/>
          <w:szCs w:val="36"/>
          <w:lang w:val="ro-RO" w:eastAsia="ro-RO"/>
        </w:rPr>
      </w:pPr>
    </w:p>
    <w:p w14:paraId="1F7ABC2F" w14:textId="0A795C9D" w:rsidR="00CC108C" w:rsidRPr="009B38A8" w:rsidRDefault="00CC108C" w:rsidP="009B38A8">
      <w:pPr>
        <w:spacing w:after="0" w:line="240" w:lineRule="auto"/>
        <w:ind w:firstLine="851"/>
        <w:rPr>
          <w:rFonts w:ascii="Times New Roman" w:eastAsiaTheme="minorEastAsia" w:hAnsi="Times New Roman" w:cs="Times New Roman"/>
          <w:b/>
          <w:bCs/>
          <w:kern w:val="24"/>
          <w:sz w:val="36"/>
          <w:szCs w:val="36"/>
          <w:lang w:val="ro-RO" w:eastAsia="ro-RO"/>
        </w:rPr>
      </w:pPr>
      <w:r w:rsidRPr="009B38A8">
        <w:rPr>
          <w:rFonts w:ascii="Times New Roman" w:eastAsiaTheme="minorEastAsia" w:hAnsi="Times New Roman" w:cs="Times New Roman"/>
          <w:b/>
          <w:bCs/>
          <w:kern w:val="24"/>
          <w:sz w:val="36"/>
          <w:szCs w:val="36"/>
          <w:lang w:val="ro-RO" w:eastAsia="ro-RO"/>
        </w:rPr>
        <w:t>Lipsa vitaminei C din organism</w:t>
      </w:r>
    </w:p>
    <w:p w14:paraId="6CE29F04" w14:textId="77777777" w:rsidR="009B38A8" w:rsidRPr="009B38A8" w:rsidRDefault="009B38A8" w:rsidP="009B38A8">
      <w:pPr>
        <w:spacing w:after="0" w:line="240" w:lineRule="auto"/>
        <w:ind w:firstLine="851"/>
        <w:rPr>
          <w:rFonts w:ascii="Times New Roman" w:eastAsia="Times New Roman" w:hAnsi="Times New Roman" w:cs="Times New Roman"/>
          <w:b/>
          <w:bCs/>
          <w:sz w:val="36"/>
          <w:szCs w:val="36"/>
          <w:lang w:val="ro-RO" w:eastAsia="ro-RO"/>
        </w:rPr>
      </w:pPr>
    </w:p>
    <w:p w14:paraId="33025EF9" w14:textId="0AA8A310" w:rsidR="00CC108C" w:rsidRPr="009B38A8" w:rsidRDefault="00CC108C" w:rsidP="009B38A8">
      <w:pPr>
        <w:ind w:firstLine="851"/>
        <w:rPr>
          <w:rFonts w:ascii="Times New Roman" w:eastAsiaTheme="minorEastAsia" w:hAnsi="Times New Roman" w:cs="Times New Roman"/>
          <w:kern w:val="24"/>
          <w:sz w:val="36"/>
          <w:szCs w:val="36"/>
        </w:rPr>
      </w:pPr>
      <w:proofErr w:type="spellStart"/>
      <w:r w:rsidRPr="009B38A8">
        <w:rPr>
          <w:rFonts w:ascii="Times New Roman" w:eastAsiaTheme="minorEastAsia" w:hAnsi="Times New Roman" w:cs="Times New Roman"/>
          <w:b/>
          <w:bCs/>
          <w:kern w:val="24"/>
          <w:sz w:val="36"/>
          <w:szCs w:val="36"/>
        </w:rPr>
        <w:t>Simptomele</w:t>
      </w:r>
      <w:proofErr w:type="spellEnd"/>
      <w:r w:rsidRPr="009B38A8">
        <w:rPr>
          <w:rFonts w:ascii="Times New Roman" w:eastAsiaTheme="minorEastAsia" w:hAnsi="Times New Roman" w:cs="Times New Roman"/>
          <w:b/>
          <w:bCs/>
          <w:kern w:val="24"/>
          <w:sz w:val="36"/>
          <w:szCs w:val="36"/>
        </w:rPr>
        <w:t xml:space="preserve"> </w:t>
      </w:r>
      <w:proofErr w:type="spellStart"/>
      <w:r w:rsidRPr="009B38A8">
        <w:rPr>
          <w:rFonts w:ascii="Times New Roman" w:eastAsiaTheme="minorEastAsia" w:hAnsi="Times New Roman" w:cs="Times New Roman"/>
          <w:b/>
          <w:bCs/>
          <w:kern w:val="24"/>
          <w:sz w:val="36"/>
          <w:szCs w:val="36"/>
        </w:rPr>
        <w:t>lipsei</w:t>
      </w:r>
      <w:proofErr w:type="spellEnd"/>
      <w:r w:rsidRPr="009B38A8">
        <w:rPr>
          <w:rFonts w:ascii="Times New Roman" w:eastAsiaTheme="minorEastAsia" w:hAnsi="Times New Roman" w:cs="Times New Roman"/>
          <w:b/>
          <w:bCs/>
          <w:kern w:val="24"/>
          <w:sz w:val="36"/>
          <w:szCs w:val="36"/>
        </w:rPr>
        <w:t xml:space="preserve"> de </w:t>
      </w:r>
      <w:proofErr w:type="spellStart"/>
      <w:r w:rsidRPr="009B38A8">
        <w:rPr>
          <w:rFonts w:ascii="Times New Roman" w:eastAsiaTheme="minorEastAsia" w:hAnsi="Times New Roman" w:cs="Times New Roman"/>
          <w:b/>
          <w:bCs/>
          <w:kern w:val="24"/>
          <w:sz w:val="36"/>
          <w:szCs w:val="36"/>
        </w:rPr>
        <w:t>vitamina</w:t>
      </w:r>
      <w:proofErr w:type="spellEnd"/>
      <w:r w:rsidRPr="009B38A8">
        <w:rPr>
          <w:rFonts w:ascii="Times New Roman" w:eastAsiaTheme="minorEastAsia" w:hAnsi="Times New Roman" w:cs="Times New Roman"/>
          <w:b/>
          <w:bCs/>
          <w:kern w:val="24"/>
          <w:sz w:val="36"/>
          <w:szCs w:val="36"/>
        </w:rPr>
        <w:t xml:space="preserve"> C sunt: </w:t>
      </w:r>
      <w:proofErr w:type="spellStart"/>
      <w:r w:rsidRPr="009B38A8">
        <w:rPr>
          <w:rFonts w:ascii="Times New Roman" w:eastAsiaTheme="minorEastAsia" w:hAnsi="Times New Roman" w:cs="Times New Roman"/>
          <w:kern w:val="24"/>
          <w:sz w:val="36"/>
          <w:szCs w:val="36"/>
        </w:rPr>
        <w:t>oboseala</w:t>
      </w:r>
      <w:proofErr w:type="spellEnd"/>
      <w:r w:rsidRPr="009B38A8">
        <w:rPr>
          <w:rFonts w:ascii="Times New Roman" w:eastAsiaTheme="minorEastAsia" w:hAnsi="Times New Roman" w:cs="Times New Roman"/>
          <w:kern w:val="24"/>
          <w:sz w:val="36"/>
          <w:szCs w:val="36"/>
        </w:rPr>
        <w:t xml:space="preserve">, </w:t>
      </w:r>
      <w:proofErr w:type="spellStart"/>
      <w:r w:rsidRPr="009B38A8">
        <w:rPr>
          <w:rFonts w:ascii="Times New Roman" w:eastAsiaTheme="minorEastAsia" w:hAnsi="Times New Roman" w:cs="Times New Roman"/>
          <w:kern w:val="24"/>
          <w:sz w:val="36"/>
          <w:szCs w:val="36"/>
        </w:rPr>
        <w:t>astenie</w:t>
      </w:r>
      <w:proofErr w:type="spellEnd"/>
      <w:r w:rsidRPr="009B38A8">
        <w:rPr>
          <w:rFonts w:ascii="Times New Roman" w:eastAsiaTheme="minorEastAsia" w:hAnsi="Times New Roman" w:cs="Times New Roman"/>
          <w:kern w:val="24"/>
          <w:sz w:val="36"/>
          <w:szCs w:val="36"/>
        </w:rPr>
        <w:t xml:space="preserve">, </w:t>
      </w:r>
      <w:proofErr w:type="spellStart"/>
      <w:r w:rsidRPr="009B38A8">
        <w:rPr>
          <w:rFonts w:ascii="Times New Roman" w:eastAsiaTheme="minorEastAsia" w:hAnsi="Times New Roman" w:cs="Times New Roman"/>
          <w:kern w:val="24"/>
          <w:sz w:val="36"/>
          <w:szCs w:val="36"/>
        </w:rPr>
        <w:t>slăbiciune</w:t>
      </w:r>
      <w:proofErr w:type="spellEnd"/>
      <w:r w:rsidRPr="009B38A8">
        <w:rPr>
          <w:rFonts w:ascii="Times New Roman" w:eastAsiaTheme="minorEastAsia" w:hAnsi="Times New Roman" w:cs="Times New Roman"/>
          <w:kern w:val="24"/>
          <w:sz w:val="36"/>
          <w:szCs w:val="36"/>
        </w:rPr>
        <w:t xml:space="preserve">, stare de </w:t>
      </w:r>
      <w:proofErr w:type="spellStart"/>
      <w:r w:rsidRPr="009B38A8">
        <w:rPr>
          <w:rFonts w:ascii="Times New Roman" w:eastAsiaTheme="minorEastAsia" w:hAnsi="Times New Roman" w:cs="Times New Roman"/>
          <w:kern w:val="24"/>
          <w:sz w:val="36"/>
          <w:szCs w:val="36"/>
        </w:rPr>
        <w:t>depresie</w:t>
      </w:r>
      <w:proofErr w:type="spellEnd"/>
      <w:r w:rsidRPr="009B38A8">
        <w:rPr>
          <w:rFonts w:ascii="Times New Roman" w:eastAsiaTheme="minorEastAsia" w:hAnsi="Times New Roman" w:cs="Times New Roman"/>
          <w:kern w:val="24"/>
          <w:sz w:val="36"/>
          <w:szCs w:val="36"/>
        </w:rPr>
        <w:t xml:space="preserve">, </w:t>
      </w:r>
      <w:proofErr w:type="spellStart"/>
      <w:r w:rsidRPr="009B38A8">
        <w:rPr>
          <w:rFonts w:ascii="Times New Roman" w:eastAsiaTheme="minorEastAsia" w:hAnsi="Times New Roman" w:cs="Times New Roman"/>
          <w:kern w:val="24"/>
          <w:sz w:val="36"/>
          <w:szCs w:val="36"/>
        </w:rPr>
        <w:t>lipsa</w:t>
      </w:r>
      <w:proofErr w:type="spellEnd"/>
      <w:r w:rsidRPr="009B38A8">
        <w:rPr>
          <w:rFonts w:ascii="Times New Roman" w:eastAsiaTheme="minorEastAsia" w:hAnsi="Times New Roman" w:cs="Times New Roman"/>
          <w:kern w:val="24"/>
          <w:sz w:val="36"/>
          <w:szCs w:val="36"/>
        </w:rPr>
        <w:t xml:space="preserve"> </w:t>
      </w:r>
      <w:proofErr w:type="spellStart"/>
      <w:r w:rsidRPr="009B38A8">
        <w:rPr>
          <w:rFonts w:ascii="Times New Roman" w:eastAsiaTheme="minorEastAsia" w:hAnsi="Times New Roman" w:cs="Times New Roman"/>
          <w:kern w:val="24"/>
          <w:sz w:val="36"/>
          <w:szCs w:val="36"/>
        </w:rPr>
        <w:t>poftei</w:t>
      </w:r>
      <w:proofErr w:type="spellEnd"/>
      <w:r w:rsidRPr="009B38A8">
        <w:rPr>
          <w:rFonts w:ascii="Times New Roman" w:eastAsiaTheme="minorEastAsia" w:hAnsi="Times New Roman" w:cs="Times New Roman"/>
          <w:kern w:val="24"/>
          <w:sz w:val="36"/>
          <w:szCs w:val="36"/>
        </w:rPr>
        <w:t xml:space="preserve"> de </w:t>
      </w:r>
      <w:proofErr w:type="spellStart"/>
      <w:r w:rsidRPr="009B38A8">
        <w:rPr>
          <w:rFonts w:ascii="Times New Roman" w:eastAsiaTheme="minorEastAsia" w:hAnsi="Times New Roman" w:cs="Times New Roman"/>
          <w:kern w:val="24"/>
          <w:sz w:val="36"/>
          <w:szCs w:val="36"/>
        </w:rPr>
        <w:t>mâncare</w:t>
      </w:r>
      <w:proofErr w:type="spellEnd"/>
      <w:r w:rsidRPr="009B38A8">
        <w:rPr>
          <w:rFonts w:ascii="Times New Roman" w:eastAsiaTheme="minorEastAsia" w:hAnsi="Times New Roman" w:cs="Times New Roman"/>
          <w:kern w:val="24"/>
          <w:sz w:val="36"/>
          <w:szCs w:val="36"/>
        </w:rPr>
        <w:t xml:space="preserve">, </w:t>
      </w:r>
      <w:proofErr w:type="spellStart"/>
      <w:r w:rsidRPr="009B38A8">
        <w:rPr>
          <w:rFonts w:ascii="Times New Roman" w:eastAsiaTheme="minorEastAsia" w:hAnsi="Times New Roman" w:cs="Times New Roman"/>
          <w:kern w:val="24"/>
          <w:sz w:val="36"/>
          <w:szCs w:val="36"/>
        </w:rPr>
        <w:t>dureri</w:t>
      </w:r>
      <w:proofErr w:type="spellEnd"/>
      <w:r w:rsidRPr="009B38A8">
        <w:rPr>
          <w:rFonts w:ascii="Times New Roman" w:eastAsiaTheme="minorEastAsia" w:hAnsi="Times New Roman" w:cs="Times New Roman"/>
          <w:kern w:val="24"/>
          <w:sz w:val="36"/>
          <w:szCs w:val="36"/>
        </w:rPr>
        <w:t xml:space="preserve"> </w:t>
      </w:r>
      <w:proofErr w:type="spellStart"/>
      <w:r w:rsidRPr="009B38A8">
        <w:rPr>
          <w:rFonts w:ascii="Times New Roman" w:eastAsiaTheme="minorEastAsia" w:hAnsi="Times New Roman" w:cs="Times New Roman"/>
          <w:kern w:val="24"/>
          <w:sz w:val="36"/>
          <w:szCs w:val="36"/>
        </w:rPr>
        <w:t>osoase</w:t>
      </w:r>
      <w:proofErr w:type="spellEnd"/>
      <w:r w:rsidRPr="009B38A8">
        <w:rPr>
          <w:rFonts w:ascii="Times New Roman" w:eastAsiaTheme="minorEastAsia" w:hAnsi="Times New Roman" w:cs="Times New Roman"/>
          <w:kern w:val="24"/>
          <w:sz w:val="36"/>
          <w:szCs w:val="36"/>
        </w:rPr>
        <w:t xml:space="preserve"> moderate.</w:t>
      </w:r>
    </w:p>
    <w:p w14:paraId="613FDA38" w14:textId="77777777" w:rsidR="00CC108C" w:rsidRPr="009B38A8" w:rsidRDefault="00CC108C" w:rsidP="009B38A8">
      <w:pPr>
        <w:spacing w:after="0" w:line="240" w:lineRule="auto"/>
        <w:ind w:firstLine="851"/>
        <w:rPr>
          <w:rFonts w:ascii="Times New Roman" w:eastAsia="Times New Roman" w:hAnsi="Times New Roman" w:cs="Times New Roman"/>
          <w:sz w:val="36"/>
          <w:szCs w:val="36"/>
          <w:lang w:val="ro-RO" w:eastAsia="ro-RO"/>
        </w:rPr>
      </w:pPr>
      <w:r w:rsidRPr="009B38A8">
        <w:rPr>
          <w:rFonts w:ascii="Times New Roman" w:eastAsiaTheme="minorEastAsia" w:hAnsi="Times New Roman" w:cs="Times New Roman"/>
          <w:b/>
          <w:bCs/>
          <w:kern w:val="24"/>
          <w:sz w:val="36"/>
          <w:szCs w:val="36"/>
          <w:lang w:val="ro-RO" w:eastAsia="ro-RO"/>
        </w:rPr>
        <w:t>Cum se ajunge la deficit de vitamina C:</w:t>
      </w:r>
    </w:p>
    <w:p w14:paraId="025E63BB" w14:textId="77777777" w:rsidR="00401F47" w:rsidRPr="00401F47" w:rsidRDefault="00401F47" w:rsidP="00401F47">
      <w:pPr>
        <w:pStyle w:val="ListParagraph"/>
        <w:ind w:left="1571"/>
        <w:rPr>
          <w:sz w:val="36"/>
          <w:szCs w:val="36"/>
        </w:rPr>
      </w:pPr>
    </w:p>
    <w:p w14:paraId="6E7C07B4" w14:textId="77777777" w:rsidR="00401F47" w:rsidRPr="00401F47" w:rsidRDefault="00401F47" w:rsidP="00401F47">
      <w:pPr>
        <w:pStyle w:val="ListParagraph"/>
        <w:ind w:left="1571"/>
        <w:rPr>
          <w:sz w:val="36"/>
          <w:szCs w:val="36"/>
        </w:rPr>
      </w:pPr>
    </w:p>
    <w:p w14:paraId="1B841E41" w14:textId="7A24BD38" w:rsidR="00CC108C" w:rsidRPr="009B38A8" w:rsidRDefault="00CC108C" w:rsidP="009B38A8">
      <w:pPr>
        <w:pStyle w:val="ListParagraph"/>
        <w:numPr>
          <w:ilvl w:val="0"/>
          <w:numId w:val="3"/>
        </w:numPr>
        <w:ind w:firstLine="851"/>
        <w:rPr>
          <w:sz w:val="36"/>
          <w:szCs w:val="36"/>
        </w:rPr>
      </w:pPr>
      <w:r w:rsidRPr="009B38A8">
        <w:rPr>
          <w:rFonts w:eastAsiaTheme="minorEastAsia"/>
          <w:kern w:val="24"/>
          <w:sz w:val="36"/>
          <w:szCs w:val="36"/>
        </w:rPr>
        <w:t xml:space="preserve">Sunt multe medicamente care influențează negativ aportul de vitamina C în </w:t>
      </w:r>
      <w:proofErr w:type="spellStart"/>
      <w:r w:rsidRPr="009B38A8">
        <w:rPr>
          <w:rFonts w:eastAsiaTheme="minorEastAsia"/>
          <w:kern w:val="24"/>
          <w:sz w:val="36"/>
          <w:szCs w:val="36"/>
        </w:rPr>
        <w:t>organism,cum</w:t>
      </w:r>
      <w:proofErr w:type="spellEnd"/>
      <w:r w:rsidRPr="009B38A8">
        <w:rPr>
          <w:rFonts w:eastAsiaTheme="minorEastAsia"/>
          <w:kern w:val="24"/>
          <w:sz w:val="36"/>
          <w:szCs w:val="36"/>
        </w:rPr>
        <w:t xml:space="preserve"> ar fi siropurile de tuse, administrarea prelungită de antibiotice, antihistaminicele,</w:t>
      </w:r>
      <w:r w:rsidR="009B38A8" w:rsidRPr="009B38A8">
        <w:rPr>
          <w:rFonts w:eastAsiaTheme="minorEastAsia"/>
          <w:kern w:val="24"/>
          <w:sz w:val="36"/>
          <w:szCs w:val="36"/>
        </w:rPr>
        <w:t xml:space="preserve"> </w:t>
      </w:r>
      <w:r w:rsidRPr="009B38A8">
        <w:rPr>
          <w:rFonts w:eastAsiaTheme="minorEastAsia"/>
          <w:kern w:val="24"/>
          <w:sz w:val="36"/>
          <w:szCs w:val="36"/>
        </w:rPr>
        <w:t>anticoncepționalele orale sau corticosteroizii (</w:t>
      </w:r>
      <w:proofErr w:type="spellStart"/>
      <w:r w:rsidRPr="009B38A8">
        <w:rPr>
          <w:rFonts w:eastAsiaTheme="minorEastAsia"/>
          <w:kern w:val="24"/>
          <w:sz w:val="36"/>
          <w:szCs w:val="36"/>
        </w:rPr>
        <w:t>prednisonul</w:t>
      </w:r>
      <w:proofErr w:type="spellEnd"/>
      <w:r w:rsidRPr="009B38A8">
        <w:rPr>
          <w:rFonts w:eastAsiaTheme="minorEastAsia"/>
          <w:kern w:val="24"/>
          <w:sz w:val="36"/>
          <w:szCs w:val="36"/>
        </w:rPr>
        <w:t xml:space="preserve"> utilizat în artrite și alergii). </w:t>
      </w:r>
    </w:p>
    <w:p w14:paraId="0284589C" w14:textId="1CB3E4D2" w:rsidR="00CC108C" w:rsidRPr="009B38A8" w:rsidRDefault="00CC108C" w:rsidP="009B38A8">
      <w:pPr>
        <w:ind w:firstLine="851"/>
        <w:rPr>
          <w:rFonts w:ascii="Times New Roman" w:eastAsiaTheme="minorEastAsia" w:hAnsi="Times New Roman" w:cs="Times New Roman"/>
          <w:kern w:val="24"/>
          <w:sz w:val="36"/>
          <w:szCs w:val="36"/>
        </w:rPr>
      </w:pPr>
      <w:proofErr w:type="spellStart"/>
      <w:r w:rsidRPr="009B38A8">
        <w:rPr>
          <w:rFonts w:ascii="Times New Roman" w:eastAsiaTheme="minorEastAsia" w:hAnsi="Times New Roman" w:cs="Times New Roman"/>
          <w:kern w:val="24"/>
          <w:sz w:val="36"/>
          <w:szCs w:val="36"/>
        </w:rPr>
        <w:t>Tutunul</w:t>
      </w:r>
      <w:proofErr w:type="spellEnd"/>
      <w:r w:rsidRPr="009B38A8">
        <w:rPr>
          <w:rFonts w:ascii="Times New Roman" w:eastAsiaTheme="minorEastAsia" w:hAnsi="Times New Roman" w:cs="Times New Roman"/>
          <w:kern w:val="24"/>
          <w:sz w:val="36"/>
          <w:szCs w:val="36"/>
        </w:rPr>
        <w:t xml:space="preserve"> </w:t>
      </w:r>
      <w:proofErr w:type="spellStart"/>
      <w:r w:rsidRPr="009B38A8">
        <w:rPr>
          <w:rFonts w:ascii="Times New Roman" w:eastAsiaTheme="minorEastAsia" w:hAnsi="Times New Roman" w:cs="Times New Roman"/>
          <w:kern w:val="24"/>
          <w:sz w:val="36"/>
          <w:szCs w:val="36"/>
        </w:rPr>
        <w:t>este</w:t>
      </w:r>
      <w:proofErr w:type="spellEnd"/>
      <w:r w:rsidRPr="009B38A8">
        <w:rPr>
          <w:rFonts w:ascii="Times New Roman" w:eastAsiaTheme="minorEastAsia" w:hAnsi="Times New Roman" w:cs="Times New Roman"/>
          <w:kern w:val="24"/>
          <w:sz w:val="36"/>
          <w:szCs w:val="36"/>
        </w:rPr>
        <w:t xml:space="preserve"> un alt </w:t>
      </w:r>
      <w:proofErr w:type="spellStart"/>
      <w:r w:rsidRPr="009B38A8">
        <w:rPr>
          <w:rFonts w:ascii="Times New Roman" w:eastAsiaTheme="minorEastAsia" w:hAnsi="Times New Roman" w:cs="Times New Roman"/>
          <w:kern w:val="24"/>
          <w:sz w:val="36"/>
          <w:szCs w:val="36"/>
        </w:rPr>
        <w:t>distrugător</w:t>
      </w:r>
      <w:proofErr w:type="spellEnd"/>
      <w:r w:rsidRPr="009B38A8">
        <w:rPr>
          <w:rFonts w:ascii="Times New Roman" w:eastAsiaTheme="minorEastAsia" w:hAnsi="Times New Roman" w:cs="Times New Roman"/>
          <w:kern w:val="24"/>
          <w:sz w:val="36"/>
          <w:szCs w:val="36"/>
        </w:rPr>
        <w:t xml:space="preserve"> de </w:t>
      </w:r>
      <w:proofErr w:type="spellStart"/>
      <w:r w:rsidRPr="009B38A8">
        <w:rPr>
          <w:rFonts w:ascii="Times New Roman" w:eastAsiaTheme="minorEastAsia" w:hAnsi="Times New Roman" w:cs="Times New Roman"/>
          <w:kern w:val="24"/>
          <w:sz w:val="36"/>
          <w:szCs w:val="36"/>
        </w:rPr>
        <w:t>vitamina</w:t>
      </w:r>
      <w:proofErr w:type="spellEnd"/>
      <w:r w:rsidRPr="009B38A8">
        <w:rPr>
          <w:rFonts w:ascii="Times New Roman" w:eastAsiaTheme="minorEastAsia" w:hAnsi="Times New Roman" w:cs="Times New Roman"/>
          <w:kern w:val="24"/>
          <w:sz w:val="36"/>
          <w:szCs w:val="36"/>
        </w:rPr>
        <w:t xml:space="preserve"> C, </w:t>
      </w:r>
      <w:proofErr w:type="spellStart"/>
      <w:r w:rsidRPr="009B38A8">
        <w:rPr>
          <w:rFonts w:ascii="Times New Roman" w:eastAsiaTheme="minorEastAsia" w:hAnsi="Times New Roman" w:cs="Times New Roman"/>
          <w:kern w:val="24"/>
          <w:sz w:val="36"/>
          <w:szCs w:val="36"/>
        </w:rPr>
        <w:t>fiecare</w:t>
      </w:r>
      <w:proofErr w:type="spellEnd"/>
      <w:r w:rsidRPr="009B38A8">
        <w:rPr>
          <w:rFonts w:ascii="Times New Roman" w:eastAsiaTheme="minorEastAsia" w:hAnsi="Times New Roman" w:cs="Times New Roman"/>
          <w:kern w:val="24"/>
          <w:sz w:val="36"/>
          <w:szCs w:val="36"/>
        </w:rPr>
        <w:t xml:space="preserve"> </w:t>
      </w:r>
      <w:proofErr w:type="spellStart"/>
      <w:r w:rsidRPr="009B38A8">
        <w:rPr>
          <w:rFonts w:ascii="Times New Roman" w:eastAsiaTheme="minorEastAsia" w:hAnsi="Times New Roman" w:cs="Times New Roman"/>
          <w:kern w:val="24"/>
          <w:sz w:val="36"/>
          <w:szCs w:val="36"/>
        </w:rPr>
        <w:t>țigară</w:t>
      </w:r>
      <w:proofErr w:type="spellEnd"/>
      <w:r w:rsidRPr="009B38A8">
        <w:rPr>
          <w:rFonts w:ascii="Times New Roman" w:eastAsiaTheme="minorEastAsia" w:hAnsi="Times New Roman" w:cs="Times New Roman"/>
          <w:kern w:val="24"/>
          <w:sz w:val="36"/>
          <w:szCs w:val="36"/>
        </w:rPr>
        <w:t xml:space="preserve"> </w:t>
      </w:r>
      <w:proofErr w:type="spellStart"/>
      <w:r w:rsidRPr="009B38A8">
        <w:rPr>
          <w:rFonts w:ascii="Times New Roman" w:eastAsiaTheme="minorEastAsia" w:hAnsi="Times New Roman" w:cs="Times New Roman"/>
          <w:kern w:val="24"/>
          <w:sz w:val="36"/>
          <w:szCs w:val="36"/>
        </w:rPr>
        <w:t>fumată</w:t>
      </w:r>
      <w:proofErr w:type="spellEnd"/>
      <w:r w:rsidRPr="009B38A8">
        <w:rPr>
          <w:rFonts w:ascii="Times New Roman" w:eastAsiaTheme="minorEastAsia" w:hAnsi="Times New Roman" w:cs="Times New Roman"/>
          <w:kern w:val="24"/>
          <w:sz w:val="36"/>
          <w:szCs w:val="36"/>
        </w:rPr>
        <w:t xml:space="preserve"> </w:t>
      </w:r>
      <w:proofErr w:type="spellStart"/>
      <w:r w:rsidRPr="009B38A8">
        <w:rPr>
          <w:rFonts w:ascii="Times New Roman" w:eastAsiaTheme="minorEastAsia" w:hAnsi="Times New Roman" w:cs="Times New Roman"/>
          <w:kern w:val="24"/>
          <w:sz w:val="36"/>
          <w:szCs w:val="36"/>
        </w:rPr>
        <w:t>distugând</w:t>
      </w:r>
      <w:proofErr w:type="spellEnd"/>
      <w:r w:rsidRPr="009B38A8">
        <w:rPr>
          <w:rFonts w:ascii="Times New Roman" w:eastAsiaTheme="minorEastAsia" w:hAnsi="Times New Roman" w:cs="Times New Roman"/>
          <w:kern w:val="24"/>
          <w:sz w:val="36"/>
          <w:szCs w:val="36"/>
        </w:rPr>
        <w:t xml:space="preserve"> 25-100 mg de </w:t>
      </w:r>
      <w:proofErr w:type="spellStart"/>
      <w:r w:rsidRPr="009B38A8">
        <w:rPr>
          <w:rFonts w:ascii="Times New Roman" w:eastAsiaTheme="minorEastAsia" w:hAnsi="Times New Roman" w:cs="Times New Roman"/>
          <w:kern w:val="24"/>
          <w:sz w:val="36"/>
          <w:szCs w:val="36"/>
        </w:rPr>
        <w:t>vitamina</w:t>
      </w:r>
      <w:proofErr w:type="spellEnd"/>
      <w:r w:rsidRPr="009B38A8">
        <w:rPr>
          <w:rFonts w:ascii="Times New Roman" w:eastAsiaTheme="minorEastAsia" w:hAnsi="Times New Roman" w:cs="Times New Roman"/>
          <w:kern w:val="24"/>
          <w:sz w:val="36"/>
          <w:szCs w:val="36"/>
        </w:rPr>
        <w:t xml:space="preserve"> C.</w:t>
      </w:r>
    </w:p>
    <w:p w14:paraId="3C5E09CE" w14:textId="7EAB028B" w:rsidR="00CC108C" w:rsidRPr="009B38A8" w:rsidRDefault="00CC108C" w:rsidP="009B38A8">
      <w:pPr>
        <w:ind w:firstLine="851"/>
        <w:rPr>
          <w:rFonts w:ascii="Times New Roman" w:eastAsiaTheme="minorEastAsia" w:hAnsi="Times New Roman" w:cs="Times New Roman"/>
          <w:kern w:val="24"/>
          <w:sz w:val="36"/>
          <w:szCs w:val="36"/>
        </w:rPr>
      </w:pPr>
    </w:p>
    <w:p w14:paraId="45CF4D71" w14:textId="036E2BE2" w:rsidR="00CC108C" w:rsidRPr="009B38A8" w:rsidRDefault="00CC108C" w:rsidP="009B38A8">
      <w:pPr>
        <w:pStyle w:val="ListParagraph"/>
        <w:numPr>
          <w:ilvl w:val="0"/>
          <w:numId w:val="4"/>
        </w:numPr>
        <w:ind w:firstLine="851"/>
        <w:rPr>
          <w:sz w:val="36"/>
          <w:szCs w:val="36"/>
        </w:rPr>
      </w:pPr>
      <w:r w:rsidRPr="009B38A8">
        <w:rPr>
          <w:rFonts w:eastAsiaTheme="minorEastAsia"/>
          <w:kern w:val="24"/>
          <w:sz w:val="36"/>
          <w:szCs w:val="36"/>
        </w:rPr>
        <w:t>Până și aspirina folosită atât de des în cazul virozelor, sinuzitelor, durerilor reumatice sau bolilor de inimă triplează de fapt viteza de eliminare a vitaminei C.</w:t>
      </w:r>
    </w:p>
    <w:p w14:paraId="34963AB2" w14:textId="77777777" w:rsidR="009B38A8" w:rsidRPr="009B38A8" w:rsidRDefault="009B38A8" w:rsidP="00401F47">
      <w:pPr>
        <w:pStyle w:val="ListParagraph"/>
        <w:ind w:left="1571"/>
        <w:rPr>
          <w:sz w:val="36"/>
          <w:szCs w:val="36"/>
        </w:rPr>
      </w:pPr>
    </w:p>
    <w:p w14:paraId="4A8BA71B" w14:textId="02567DFC" w:rsidR="00CC108C" w:rsidRPr="009B38A8" w:rsidRDefault="00CC108C" w:rsidP="009B38A8">
      <w:pPr>
        <w:spacing w:after="0" w:line="240" w:lineRule="auto"/>
        <w:ind w:firstLine="851"/>
        <w:rPr>
          <w:rFonts w:ascii="Times New Roman" w:eastAsiaTheme="minorEastAsia" w:hAnsi="Times New Roman" w:cs="Times New Roman"/>
          <w:b/>
          <w:bCs/>
          <w:kern w:val="24"/>
          <w:sz w:val="36"/>
          <w:szCs w:val="36"/>
          <w:lang w:val="ro-RO" w:eastAsia="ro-RO"/>
        </w:rPr>
      </w:pPr>
      <w:proofErr w:type="spellStart"/>
      <w:r w:rsidRPr="009B38A8">
        <w:rPr>
          <w:rFonts w:ascii="Times New Roman" w:eastAsiaTheme="minorEastAsia" w:hAnsi="Times New Roman" w:cs="Times New Roman"/>
          <w:b/>
          <w:bCs/>
          <w:kern w:val="24"/>
          <w:sz w:val="36"/>
          <w:szCs w:val="36"/>
          <w:lang w:val="ro-RO" w:eastAsia="ro-RO"/>
        </w:rPr>
        <w:t>Tulburari</w:t>
      </w:r>
      <w:proofErr w:type="spellEnd"/>
      <w:r w:rsidRPr="009B38A8">
        <w:rPr>
          <w:rFonts w:ascii="Times New Roman" w:eastAsiaTheme="minorEastAsia" w:hAnsi="Times New Roman" w:cs="Times New Roman"/>
          <w:b/>
          <w:bCs/>
          <w:kern w:val="24"/>
          <w:sz w:val="36"/>
          <w:szCs w:val="36"/>
          <w:lang w:val="ro-RO" w:eastAsia="ro-RO"/>
        </w:rPr>
        <w:t xml:space="preserve"> de aport </w:t>
      </w:r>
      <w:proofErr w:type="spellStart"/>
      <w:r w:rsidRPr="009B38A8">
        <w:rPr>
          <w:rFonts w:ascii="Times New Roman" w:eastAsiaTheme="minorEastAsia" w:hAnsi="Times New Roman" w:cs="Times New Roman"/>
          <w:b/>
          <w:bCs/>
          <w:kern w:val="24"/>
          <w:sz w:val="36"/>
          <w:szCs w:val="36"/>
          <w:lang w:val="ro-RO" w:eastAsia="ro-RO"/>
        </w:rPr>
        <w:t>vitaminic</w:t>
      </w:r>
      <w:proofErr w:type="spellEnd"/>
    </w:p>
    <w:p w14:paraId="4B2BCC51" w14:textId="77777777" w:rsidR="009B38A8" w:rsidRPr="009B38A8" w:rsidRDefault="009B38A8" w:rsidP="009B38A8">
      <w:pPr>
        <w:spacing w:after="0" w:line="240" w:lineRule="auto"/>
        <w:ind w:firstLine="851"/>
        <w:rPr>
          <w:rFonts w:ascii="Times New Roman" w:eastAsia="Times New Roman" w:hAnsi="Times New Roman" w:cs="Times New Roman"/>
          <w:b/>
          <w:bCs/>
          <w:sz w:val="36"/>
          <w:szCs w:val="36"/>
          <w:lang w:val="ro-RO" w:eastAsia="ro-RO"/>
        </w:rPr>
      </w:pPr>
    </w:p>
    <w:p w14:paraId="1F9D7BB3" w14:textId="6A4A19DD" w:rsidR="00CC108C" w:rsidRPr="009B38A8" w:rsidRDefault="00CC108C" w:rsidP="009B38A8">
      <w:pPr>
        <w:spacing w:after="0" w:line="240" w:lineRule="auto"/>
        <w:ind w:firstLine="851"/>
        <w:rPr>
          <w:rFonts w:ascii="Times New Roman" w:eastAsia="Times New Roman" w:hAnsi="Times New Roman" w:cs="Times New Roman"/>
          <w:sz w:val="36"/>
          <w:szCs w:val="36"/>
          <w:lang w:val="ro-RO" w:eastAsia="ro-RO"/>
        </w:rPr>
      </w:pPr>
      <w:r w:rsidRPr="009B38A8">
        <w:rPr>
          <w:rFonts w:ascii="Times New Roman" w:eastAsiaTheme="minorEastAsia" w:hAnsi="Times New Roman" w:cs="Times New Roman"/>
          <w:kern w:val="24"/>
          <w:sz w:val="36"/>
          <w:szCs w:val="36"/>
          <w:lang w:val="ro-RO" w:eastAsia="ro-RO"/>
        </w:rPr>
        <w:t xml:space="preserve">Carența vitaminei </w:t>
      </w:r>
      <w:r w:rsidRPr="009B38A8">
        <w:rPr>
          <w:rFonts w:ascii="Times New Roman" w:eastAsiaTheme="minorEastAsia" w:hAnsi="Times New Roman" w:cs="Times New Roman"/>
          <w:kern w:val="24"/>
          <w:sz w:val="36"/>
          <w:szCs w:val="36"/>
          <w:lang w:eastAsia="ro-RO"/>
        </w:rPr>
        <w:t xml:space="preserve"> C </w:t>
      </w:r>
      <w:r w:rsidRPr="009B38A8">
        <w:rPr>
          <w:rFonts w:ascii="Times New Roman" w:eastAsiaTheme="minorEastAsia" w:hAnsi="Times New Roman" w:cs="Times New Roman"/>
          <w:kern w:val="24"/>
          <w:sz w:val="36"/>
          <w:szCs w:val="36"/>
          <w:lang w:val="ro-RO" w:eastAsia="ro-RO"/>
        </w:rPr>
        <w:t xml:space="preserve">sau aportul alimentar redus poate conduce la tulburări </w:t>
      </w:r>
      <w:proofErr w:type="spellStart"/>
      <w:r w:rsidRPr="009B38A8">
        <w:rPr>
          <w:rFonts w:ascii="Times New Roman" w:eastAsiaTheme="minorEastAsia" w:hAnsi="Times New Roman" w:cs="Times New Roman"/>
          <w:kern w:val="24"/>
          <w:sz w:val="36"/>
          <w:szCs w:val="36"/>
          <w:lang w:val="ro-RO" w:eastAsia="ro-RO"/>
        </w:rPr>
        <w:t>gastro</w:t>
      </w:r>
      <w:proofErr w:type="spellEnd"/>
      <w:r w:rsidRPr="009B38A8">
        <w:rPr>
          <w:rFonts w:ascii="Times New Roman" w:eastAsiaTheme="minorEastAsia" w:hAnsi="Times New Roman" w:cs="Times New Roman"/>
          <w:kern w:val="24"/>
          <w:sz w:val="36"/>
          <w:szCs w:val="36"/>
          <w:lang w:val="ro-RO" w:eastAsia="ro-RO"/>
        </w:rPr>
        <w:t>-intestinale, boli infecțioase, neoplazii</w:t>
      </w:r>
      <w:r w:rsidRPr="009B38A8">
        <w:rPr>
          <w:rFonts w:ascii="Times New Roman" w:eastAsiaTheme="minorEastAsia" w:hAnsi="Times New Roman" w:cs="Times New Roman"/>
          <w:kern w:val="24"/>
          <w:sz w:val="36"/>
          <w:szCs w:val="36"/>
          <w:lang w:eastAsia="ro-RO"/>
        </w:rPr>
        <w:t xml:space="preserve"> </w:t>
      </w:r>
      <w:r w:rsidRPr="009B38A8">
        <w:rPr>
          <w:rFonts w:ascii="Times New Roman" w:eastAsiaTheme="minorEastAsia" w:hAnsi="Times New Roman" w:cs="Times New Roman"/>
          <w:kern w:val="24"/>
          <w:sz w:val="36"/>
          <w:szCs w:val="36"/>
          <w:lang w:val="ro-RO" w:eastAsia="ro-RO"/>
        </w:rPr>
        <w:t xml:space="preserve">și la apariția scorbutului. Apariția scorbutului este precedată de anemie, inapetență, scăderea rezistenței la efort, infecții, dureri articulare, uscăciunea tegumentelor. Într-un stadiu mai avansat apar hemoragii </w:t>
      </w:r>
      <w:proofErr w:type="spellStart"/>
      <w:r w:rsidRPr="009B38A8">
        <w:rPr>
          <w:rFonts w:ascii="Times New Roman" w:eastAsiaTheme="minorEastAsia" w:hAnsi="Times New Roman" w:cs="Times New Roman"/>
          <w:kern w:val="24"/>
          <w:sz w:val="36"/>
          <w:szCs w:val="36"/>
          <w:lang w:val="ro-RO" w:eastAsia="ro-RO"/>
        </w:rPr>
        <w:t>subcutane</w:t>
      </w:r>
      <w:proofErr w:type="spellEnd"/>
      <w:r w:rsidRPr="009B38A8">
        <w:rPr>
          <w:rFonts w:ascii="Times New Roman" w:eastAsiaTheme="minorEastAsia" w:hAnsi="Times New Roman" w:cs="Times New Roman"/>
          <w:kern w:val="24"/>
          <w:sz w:val="36"/>
          <w:szCs w:val="36"/>
          <w:lang w:val="ro-RO" w:eastAsia="ro-RO"/>
        </w:rPr>
        <w:t xml:space="preserve">, musculare, gingivale. Apar leziuni ale țesutului osos și ale cartilagiilor, ca urmare a perturbării biosintezei colagenului. Stocajul normal al vitaminei C este suficient pentru cel puțin 3-4 luni înaintea aparițiilor semnelor de scorbut. Nu sunt cunoscute efecte toxice, dar supradozarea poate conduce la litiază renală, datorită formării oxalatului de Ca insolubil, cât și datorită efectului nefavorabil asupra absorbției vitaminei B12. </w:t>
      </w:r>
    </w:p>
    <w:p w14:paraId="018D7F1E" w14:textId="77777777" w:rsidR="00CC108C" w:rsidRPr="009B38A8" w:rsidRDefault="00CC108C" w:rsidP="009B38A8">
      <w:pPr>
        <w:ind w:firstLine="851"/>
        <w:rPr>
          <w:rFonts w:ascii="Times New Roman" w:hAnsi="Times New Roman" w:cs="Times New Roman"/>
          <w:sz w:val="36"/>
          <w:szCs w:val="36"/>
        </w:rPr>
      </w:pPr>
    </w:p>
    <w:sectPr w:rsidR="00CC108C" w:rsidRPr="009B38A8" w:rsidSect="009B38A8">
      <w:head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C72EF" w14:textId="77777777" w:rsidR="005A102B" w:rsidRDefault="005A102B" w:rsidP="009B38A8">
      <w:pPr>
        <w:spacing w:after="0" w:line="240" w:lineRule="auto"/>
      </w:pPr>
      <w:r>
        <w:separator/>
      </w:r>
    </w:p>
  </w:endnote>
  <w:endnote w:type="continuationSeparator" w:id="0">
    <w:p w14:paraId="0410C882" w14:textId="77777777" w:rsidR="005A102B" w:rsidRDefault="005A102B" w:rsidP="009B3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66209E" w14:textId="77777777" w:rsidR="005A102B" w:rsidRDefault="005A102B" w:rsidP="009B38A8">
      <w:pPr>
        <w:spacing w:after="0" w:line="240" w:lineRule="auto"/>
      </w:pPr>
      <w:r>
        <w:separator/>
      </w:r>
    </w:p>
  </w:footnote>
  <w:footnote w:type="continuationSeparator" w:id="0">
    <w:p w14:paraId="590B8BB2" w14:textId="77777777" w:rsidR="005A102B" w:rsidRDefault="005A102B" w:rsidP="009B38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D40DA2" w14:textId="66F99F1A" w:rsidR="009B38A8" w:rsidRDefault="009B38A8">
    <w:pPr>
      <w:pStyle w:val="Header"/>
    </w:pPr>
    <w:r>
      <w:t>NADOLU ARIANA MARIA</w:t>
    </w:r>
  </w:p>
  <w:p w14:paraId="1159989E" w14:textId="1362C156" w:rsidR="009B38A8" w:rsidRDefault="009B38A8">
    <w:pPr>
      <w:pStyle w:val="Header"/>
    </w:pPr>
    <w:proofErr w:type="spellStart"/>
    <w:r>
      <w:t>clasa</w:t>
    </w:r>
    <w:proofErr w:type="spellEnd"/>
    <w:r>
      <w:t xml:space="preserve"> a X a </w:t>
    </w:r>
    <w:proofErr w:type="spellStart"/>
    <w:r>
      <w:t>A</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3A7385"/>
    <w:multiLevelType w:val="hybridMultilevel"/>
    <w:tmpl w:val="0B4A8996"/>
    <w:lvl w:ilvl="0" w:tplc="D5A22914">
      <w:start w:val="1"/>
      <w:numFmt w:val="bullet"/>
      <w:lvlText w:val="o"/>
      <w:lvlJc w:val="left"/>
      <w:pPr>
        <w:tabs>
          <w:tab w:val="num" w:pos="720"/>
        </w:tabs>
        <w:ind w:left="720" w:hanging="360"/>
      </w:pPr>
      <w:rPr>
        <w:rFonts w:ascii="Courier New" w:hAnsi="Courier New" w:hint="default"/>
      </w:rPr>
    </w:lvl>
    <w:lvl w:ilvl="1" w:tplc="5E72A432" w:tentative="1">
      <w:start w:val="1"/>
      <w:numFmt w:val="bullet"/>
      <w:lvlText w:val="o"/>
      <w:lvlJc w:val="left"/>
      <w:pPr>
        <w:tabs>
          <w:tab w:val="num" w:pos="1440"/>
        </w:tabs>
        <w:ind w:left="1440" w:hanging="360"/>
      </w:pPr>
      <w:rPr>
        <w:rFonts w:ascii="Courier New" w:hAnsi="Courier New" w:hint="default"/>
      </w:rPr>
    </w:lvl>
    <w:lvl w:ilvl="2" w:tplc="B3A0AD72" w:tentative="1">
      <w:start w:val="1"/>
      <w:numFmt w:val="bullet"/>
      <w:lvlText w:val="o"/>
      <w:lvlJc w:val="left"/>
      <w:pPr>
        <w:tabs>
          <w:tab w:val="num" w:pos="2160"/>
        </w:tabs>
        <w:ind w:left="2160" w:hanging="360"/>
      </w:pPr>
      <w:rPr>
        <w:rFonts w:ascii="Courier New" w:hAnsi="Courier New" w:hint="default"/>
      </w:rPr>
    </w:lvl>
    <w:lvl w:ilvl="3" w:tplc="8A3817A6" w:tentative="1">
      <w:start w:val="1"/>
      <w:numFmt w:val="bullet"/>
      <w:lvlText w:val="o"/>
      <w:lvlJc w:val="left"/>
      <w:pPr>
        <w:tabs>
          <w:tab w:val="num" w:pos="2880"/>
        </w:tabs>
        <w:ind w:left="2880" w:hanging="360"/>
      </w:pPr>
      <w:rPr>
        <w:rFonts w:ascii="Courier New" w:hAnsi="Courier New" w:hint="default"/>
      </w:rPr>
    </w:lvl>
    <w:lvl w:ilvl="4" w:tplc="88BC25FA" w:tentative="1">
      <w:start w:val="1"/>
      <w:numFmt w:val="bullet"/>
      <w:lvlText w:val="o"/>
      <w:lvlJc w:val="left"/>
      <w:pPr>
        <w:tabs>
          <w:tab w:val="num" w:pos="3600"/>
        </w:tabs>
        <w:ind w:left="3600" w:hanging="360"/>
      </w:pPr>
      <w:rPr>
        <w:rFonts w:ascii="Courier New" w:hAnsi="Courier New" w:hint="default"/>
      </w:rPr>
    </w:lvl>
    <w:lvl w:ilvl="5" w:tplc="2FA0544C" w:tentative="1">
      <w:start w:val="1"/>
      <w:numFmt w:val="bullet"/>
      <w:lvlText w:val="o"/>
      <w:lvlJc w:val="left"/>
      <w:pPr>
        <w:tabs>
          <w:tab w:val="num" w:pos="4320"/>
        </w:tabs>
        <w:ind w:left="4320" w:hanging="360"/>
      </w:pPr>
      <w:rPr>
        <w:rFonts w:ascii="Courier New" w:hAnsi="Courier New" w:hint="default"/>
      </w:rPr>
    </w:lvl>
    <w:lvl w:ilvl="6" w:tplc="3A5C3B3A" w:tentative="1">
      <w:start w:val="1"/>
      <w:numFmt w:val="bullet"/>
      <w:lvlText w:val="o"/>
      <w:lvlJc w:val="left"/>
      <w:pPr>
        <w:tabs>
          <w:tab w:val="num" w:pos="5040"/>
        </w:tabs>
        <w:ind w:left="5040" w:hanging="360"/>
      </w:pPr>
      <w:rPr>
        <w:rFonts w:ascii="Courier New" w:hAnsi="Courier New" w:hint="default"/>
      </w:rPr>
    </w:lvl>
    <w:lvl w:ilvl="7" w:tplc="78AE3596" w:tentative="1">
      <w:start w:val="1"/>
      <w:numFmt w:val="bullet"/>
      <w:lvlText w:val="o"/>
      <w:lvlJc w:val="left"/>
      <w:pPr>
        <w:tabs>
          <w:tab w:val="num" w:pos="5760"/>
        </w:tabs>
        <w:ind w:left="5760" w:hanging="360"/>
      </w:pPr>
      <w:rPr>
        <w:rFonts w:ascii="Courier New" w:hAnsi="Courier New" w:hint="default"/>
      </w:rPr>
    </w:lvl>
    <w:lvl w:ilvl="8" w:tplc="2ACE74CE"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6EAA3B11"/>
    <w:multiLevelType w:val="hybridMultilevel"/>
    <w:tmpl w:val="539630B0"/>
    <w:lvl w:ilvl="0" w:tplc="33EC3DC0">
      <w:start w:val="1"/>
      <w:numFmt w:val="bullet"/>
      <w:lvlText w:val="o"/>
      <w:lvlJc w:val="left"/>
      <w:pPr>
        <w:tabs>
          <w:tab w:val="num" w:pos="720"/>
        </w:tabs>
        <w:ind w:left="720" w:hanging="360"/>
      </w:pPr>
      <w:rPr>
        <w:rFonts w:ascii="Courier New" w:hAnsi="Courier New" w:hint="default"/>
      </w:rPr>
    </w:lvl>
    <w:lvl w:ilvl="1" w:tplc="3C66705E" w:tentative="1">
      <w:start w:val="1"/>
      <w:numFmt w:val="bullet"/>
      <w:lvlText w:val="o"/>
      <w:lvlJc w:val="left"/>
      <w:pPr>
        <w:tabs>
          <w:tab w:val="num" w:pos="1440"/>
        </w:tabs>
        <w:ind w:left="1440" w:hanging="360"/>
      </w:pPr>
      <w:rPr>
        <w:rFonts w:ascii="Courier New" w:hAnsi="Courier New" w:hint="default"/>
      </w:rPr>
    </w:lvl>
    <w:lvl w:ilvl="2" w:tplc="2C44755E" w:tentative="1">
      <w:start w:val="1"/>
      <w:numFmt w:val="bullet"/>
      <w:lvlText w:val="o"/>
      <w:lvlJc w:val="left"/>
      <w:pPr>
        <w:tabs>
          <w:tab w:val="num" w:pos="2160"/>
        </w:tabs>
        <w:ind w:left="2160" w:hanging="360"/>
      </w:pPr>
      <w:rPr>
        <w:rFonts w:ascii="Courier New" w:hAnsi="Courier New" w:hint="default"/>
      </w:rPr>
    </w:lvl>
    <w:lvl w:ilvl="3" w:tplc="1848D1F6" w:tentative="1">
      <w:start w:val="1"/>
      <w:numFmt w:val="bullet"/>
      <w:lvlText w:val="o"/>
      <w:lvlJc w:val="left"/>
      <w:pPr>
        <w:tabs>
          <w:tab w:val="num" w:pos="2880"/>
        </w:tabs>
        <w:ind w:left="2880" w:hanging="360"/>
      </w:pPr>
      <w:rPr>
        <w:rFonts w:ascii="Courier New" w:hAnsi="Courier New" w:hint="default"/>
      </w:rPr>
    </w:lvl>
    <w:lvl w:ilvl="4" w:tplc="52FCDF08" w:tentative="1">
      <w:start w:val="1"/>
      <w:numFmt w:val="bullet"/>
      <w:lvlText w:val="o"/>
      <w:lvlJc w:val="left"/>
      <w:pPr>
        <w:tabs>
          <w:tab w:val="num" w:pos="3600"/>
        </w:tabs>
        <w:ind w:left="3600" w:hanging="360"/>
      </w:pPr>
      <w:rPr>
        <w:rFonts w:ascii="Courier New" w:hAnsi="Courier New" w:hint="default"/>
      </w:rPr>
    </w:lvl>
    <w:lvl w:ilvl="5" w:tplc="CE869FFA" w:tentative="1">
      <w:start w:val="1"/>
      <w:numFmt w:val="bullet"/>
      <w:lvlText w:val="o"/>
      <w:lvlJc w:val="left"/>
      <w:pPr>
        <w:tabs>
          <w:tab w:val="num" w:pos="4320"/>
        </w:tabs>
        <w:ind w:left="4320" w:hanging="360"/>
      </w:pPr>
      <w:rPr>
        <w:rFonts w:ascii="Courier New" w:hAnsi="Courier New" w:hint="default"/>
      </w:rPr>
    </w:lvl>
    <w:lvl w:ilvl="6" w:tplc="B8DC7C56" w:tentative="1">
      <w:start w:val="1"/>
      <w:numFmt w:val="bullet"/>
      <w:lvlText w:val="o"/>
      <w:lvlJc w:val="left"/>
      <w:pPr>
        <w:tabs>
          <w:tab w:val="num" w:pos="5040"/>
        </w:tabs>
        <w:ind w:left="5040" w:hanging="360"/>
      </w:pPr>
      <w:rPr>
        <w:rFonts w:ascii="Courier New" w:hAnsi="Courier New" w:hint="default"/>
      </w:rPr>
    </w:lvl>
    <w:lvl w:ilvl="7" w:tplc="802CB562" w:tentative="1">
      <w:start w:val="1"/>
      <w:numFmt w:val="bullet"/>
      <w:lvlText w:val="o"/>
      <w:lvlJc w:val="left"/>
      <w:pPr>
        <w:tabs>
          <w:tab w:val="num" w:pos="5760"/>
        </w:tabs>
        <w:ind w:left="5760" w:hanging="360"/>
      </w:pPr>
      <w:rPr>
        <w:rFonts w:ascii="Courier New" w:hAnsi="Courier New" w:hint="default"/>
      </w:rPr>
    </w:lvl>
    <w:lvl w:ilvl="8" w:tplc="DFAA108E"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703B5FA1"/>
    <w:multiLevelType w:val="hybridMultilevel"/>
    <w:tmpl w:val="E5707D54"/>
    <w:lvl w:ilvl="0" w:tplc="974817A8">
      <w:start w:val="1"/>
      <w:numFmt w:val="bullet"/>
      <w:lvlText w:val="o"/>
      <w:lvlJc w:val="left"/>
      <w:pPr>
        <w:tabs>
          <w:tab w:val="num" w:pos="720"/>
        </w:tabs>
        <w:ind w:left="720" w:hanging="360"/>
      </w:pPr>
      <w:rPr>
        <w:rFonts w:ascii="Courier New" w:hAnsi="Courier New" w:hint="default"/>
      </w:rPr>
    </w:lvl>
    <w:lvl w:ilvl="1" w:tplc="EB2224CC" w:tentative="1">
      <w:start w:val="1"/>
      <w:numFmt w:val="bullet"/>
      <w:lvlText w:val="o"/>
      <w:lvlJc w:val="left"/>
      <w:pPr>
        <w:tabs>
          <w:tab w:val="num" w:pos="1440"/>
        </w:tabs>
        <w:ind w:left="1440" w:hanging="360"/>
      </w:pPr>
      <w:rPr>
        <w:rFonts w:ascii="Courier New" w:hAnsi="Courier New" w:hint="default"/>
      </w:rPr>
    </w:lvl>
    <w:lvl w:ilvl="2" w:tplc="24B6E0F4" w:tentative="1">
      <w:start w:val="1"/>
      <w:numFmt w:val="bullet"/>
      <w:lvlText w:val="o"/>
      <w:lvlJc w:val="left"/>
      <w:pPr>
        <w:tabs>
          <w:tab w:val="num" w:pos="2160"/>
        </w:tabs>
        <w:ind w:left="2160" w:hanging="360"/>
      </w:pPr>
      <w:rPr>
        <w:rFonts w:ascii="Courier New" w:hAnsi="Courier New" w:hint="default"/>
      </w:rPr>
    </w:lvl>
    <w:lvl w:ilvl="3" w:tplc="7812A4E6" w:tentative="1">
      <w:start w:val="1"/>
      <w:numFmt w:val="bullet"/>
      <w:lvlText w:val="o"/>
      <w:lvlJc w:val="left"/>
      <w:pPr>
        <w:tabs>
          <w:tab w:val="num" w:pos="2880"/>
        </w:tabs>
        <w:ind w:left="2880" w:hanging="360"/>
      </w:pPr>
      <w:rPr>
        <w:rFonts w:ascii="Courier New" w:hAnsi="Courier New" w:hint="default"/>
      </w:rPr>
    </w:lvl>
    <w:lvl w:ilvl="4" w:tplc="AFD40446" w:tentative="1">
      <w:start w:val="1"/>
      <w:numFmt w:val="bullet"/>
      <w:lvlText w:val="o"/>
      <w:lvlJc w:val="left"/>
      <w:pPr>
        <w:tabs>
          <w:tab w:val="num" w:pos="3600"/>
        </w:tabs>
        <w:ind w:left="3600" w:hanging="360"/>
      </w:pPr>
      <w:rPr>
        <w:rFonts w:ascii="Courier New" w:hAnsi="Courier New" w:hint="default"/>
      </w:rPr>
    </w:lvl>
    <w:lvl w:ilvl="5" w:tplc="41EA0F8C" w:tentative="1">
      <w:start w:val="1"/>
      <w:numFmt w:val="bullet"/>
      <w:lvlText w:val="o"/>
      <w:lvlJc w:val="left"/>
      <w:pPr>
        <w:tabs>
          <w:tab w:val="num" w:pos="4320"/>
        </w:tabs>
        <w:ind w:left="4320" w:hanging="360"/>
      </w:pPr>
      <w:rPr>
        <w:rFonts w:ascii="Courier New" w:hAnsi="Courier New" w:hint="default"/>
      </w:rPr>
    </w:lvl>
    <w:lvl w:ilvl="6" w:tplc="A9ACC490" w:tentative="1">
      <w:start w:val="1"/>
      <w:numFmt w:val="bullet"/>
      <w:lvlText w:val="o"/>
      <w:lvlJc w:val="left"/>
      <w:pPr>
        <w:tabs>
          <w:tab w:val="num" w:pos="5040"/>
        </w:tabs>
        <w:ind w:left="5040" w:hanging="360"/>
      </w:pPr>
      <w:rPr>
        <w:rFonts w:ascii="Courier New" w:hAnsi="Courier New" w:hint="default"/>
      </w:rPr>
    </w:lvl>
    <w:lvl w:ilvl="7" w:tplc="593840CC" w:tentative="1">
      <w:start w:val="1"/>
      <w:numFmt w:val="bullet"/>
      <w:lvlText w:val="o"/>
      <w:lvlJc w:val="left"/>
      <w:pPr>
        <w:tabs>
          <w:tab w:val="num" w:pos="5760"/>
        </w:tabs>
        <w:ind w:left="5760" w:hanging="360"/>
      </w:pPr>
      <w:rPr>
        <w:rFonts w:ascii="Courier New" w:hAnsi="Courier New" w:hint="default"/>
      </w:rPr>
    </w:lvl>
    <w:lvl w:ilvl="8" w:tplc="44C21666" w:tentative="1">
      <w:start w:val="1"/>
      <w:numFmt w:val="bullet"/>
      <w:lvlText w:val="o"/>
      <w:lvlJc w:val="left"/>
      <w:pPr>
        <w:tabs>
          <w:tab w:val="num" w:pos="6480"/>
        </w:tabs>
        <w:ind w:left="6480" w:hanging="360"/>
      </w:pPr>
      <w:rPr>
        <w:rFonts w:ascii="Courier New" w:hAnsi="Courier New" w:hint="default"/>
      </w:rPr>
    </w:lvl>
  </w:abstractNum>
  <w:abstractNum w:abstractNumId="3" w15:restartNumberingAfterBreak="0">
    <w:nsid w:val="7FB50F0D"/>
    <w:multiLevelType w:val="hybridMultilevel"/>
    <w:tmpl w:val="4946556C"/>
    <w:lvl w:ilvl="0" w:tplc="9AB6C34C">
      <w:start w:val="1"/>
      <w:numFmt w:val="bullet"/>
      <w:lvlText w:val="o"/>
      <w:lvlJc w:val="left"/>
      <w:pPr>
        <w:tabs>
          <w:tab w:val="num" w:pos="720"/>
        </w:tabs>
        <w:ind w:left="720" w:hanging="360"/>
      </w:pPr>
      <w:rPr>
        <w:rFonts w:ascii="Courier New" w:hAnsi="Courier New" w:hint="default"/>
      </w:rPr>
    </w:lvl>
    <w:lvl w:ilvl="1" w:tplc="CCBA979C" w:tentative="1">
      <w:start w:val="1"/>
      <w:numFmt w:val="bullet"/>
      <w:lvlText w:val="o"/>
      <w:lvlJc w:val="left"/>
      <w:pPr>
        <w:tabs>
          <w:tab w:val="num" w:pos="1440"/>
        </w:tabs>
        <w:ind w:left="1440" w:hanging="360"/>
      </w:pPr>
      <w:rPr>
        <w:rFonts w:ascii="Courier New" w:hAnsi="Courier New" w:hint="default"/>
      </w:rPr>
    </w:lvl>
    <w:lvl w:ilvl="2" w:tplc="E86E82BE" w:tentative="1">
      <w:start w:val="1"/>
      <w:numFmt w:val="bullet"/>
      <w:lvlText w:val="o"/>
      <w:lvlJc w:val="left"/>
      <w:pPr>
        <w:tabs>
          <w:tab w:val="num" w:pos="2160"/>
        </w:tabs>
        <w:ind w:left="2160" w:hanging="360"/>
      </w:pPr>
      <w:rPr>
        <w:rFonts w:ascii="Courier New" w:hAnsi="Courier New" w:hint="default"/>
      </w:rPr>
    </w:lvl>
    <w:lvl w:ilvl="3" w:tplc="2BF80E3E" w:tentative="1">
      <w:start w:val="1"/>
      <w:numFmt w:val="bullet"/>
      <w:lvlText w:val="o"/>
      <w:lvlJc w:val="left"/>
      <w:pPr>
        <w:tabs>
          <w:tab w:val="num" w:pos="2880"/>
        </w:tabs>
        <w:ind w:left="2880" w:hanging="360"/>
      </w:pPr>
      <w:rPr>
        <w:rFonts w:ascii="Courier New" w:hAnsi="Courier New" w:hint="default"/>
      </w:rPr>
    </w:lvl>
    <w:lvl w:ilvl="4" w:tplc="A2C617E6" w:tentative="1">
      <w:start w:val="1"/>
      <w:numFmt w:val="bullet"/>
      <w:lvlText w:val="o"/>
      <w:lvlJc w:val="left"/>
      <w:pPr>
        <w:tabs>
          <w:tab w:val="num" w:pos="3600"/>
        </w:tabs>
        <w:ind w:left="3600" w:hanging="360"/>
      </w:pPr>
      <w:rPr>
        <w:rFonts w:ascii="Courier New" w:hAnsi="Courier New" w:hint="default"/>
      </w:rPr>
    </w:lvl>
    <w:lvl w:ilvl="5" w:tplc="4BAA3BB0" w:tentative="1">
      <w:start w:val="1"/>
      <w:numFmt w:val="bullet"/>
      <w:lvlText w:val="o"/>
      <w:lvlJc w:val="left"/>
      <w:pPr>
        <w:tabs>
          <w:tab w:val="num" w:pos="4320"/>
        </w:tabs>
        <w:ind w:left="4320" w:hanging="360"/>
      </w:pPr>
      <w:rPr>
        <w:rFonts w:ascii="Courier New" w:hAnsi="Courier New" w:hint="default"/>
      </w:rPr>
    </w:lvl>
    <w:lvl w:ilvl="6" w:tplc="537E8E46" w:tentative="1">
      <w:start w:val="1"/>
      <w:numFmt w:val="bullet"/>
      <w:lvlText w:val="o"/>
      <w:lvlJc w:val="left"/>
      <w:pPr>
        <w:tabs>
          <w:tab w:val="num" w:pos="5040"/>
        </w:tabs>
        <w:ind w:left="5040" w:hanging="360"/>
      </w:pPr>
      <w:rPr>
        <w:rFonts w:ascii="Courier New" w:hAnsi="Courier New" w:hint="default"/>
      </w:rPr>
    </w:lvl>
    <w:lvl w:ilvl="7" w:tplc="A05A0BE6" w:tentative="1">
      <w:start w:val="1"/>
      <w:numFmt w:val="bullet"/>
      <w:lvlText w:val="o"/>
      <w:lvlJc w:val="left"/>
      <w:pPr>
        <w:tabs>
          <w:tab w:val="num" w:pos="5760"/>
        </w:tabs>
        <w:ind w:left="5760" w:hanging="360"/>
      </w:pPr>
      <w:rPr>
        <w:rFonts w:ascii="Courier New" w:hAnsi="Courier New" w:hint="default"/>
      </w:rPr>
    </w:lvl>
    <w:lvl w:ilvl="8" w:tplc="ED46180E" w:tentative="1">
      <w:start w:val="1"/>
      <w:numFmt w:val="bullet"/>
      <w:lvlText w:val="o"/>
      <w:lvlJc w:val="left"/>
      <w:pPr>
        <w:tabs>
          <w:tab w:val="num" w:pos="6480"/>
        </w:tabs>
        <w:ind w:left="6480" w:hanging="360"/>
      </w:pPr>
      <w:rPr>
        <w:rFonts w:ascii="Courier New" w:hAnsi="Courier New"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08C"/>
    <w:rsid w:val="00401F47"/>
    <w:rsid w:val="005A102B"/>
    <w:rsid w:val="009B38A8"/>
    <w:rsid w:val="00CC108C"/>
    <w:rsid w:val="00CC5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A90AE"/>
  <w15:chartTrackingRefBased/>
  <w15:docId w15:val="{7BE24AF3-A0D2-4946-8C8C-1F8CE688C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108C"/>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ListParagraph">
    <w:name w:val="List Paragraph"/>
    <w:basedOn w:val="Normal"/>
    <w:uiPriority w:val="34"/>
    <w:qFormat/>
    <w:rsid w:val="00CC108C"/>
    <w:pPr>
      <w:spacing w:after="0" w:line="240" w:lineRule="auto"/>
      <w:ind w:left="720"/>
      <w:contextualSpacing/>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9B38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38A8"/>
  </w:style>
  <w:style w:type="paragraph" w:styleId="Footer">
    <w:name w:val="footer"/>
    <w:basedOn w:val="Normal"/>
    <w:link w:val="FooterChar"/>
    <w:uiPriority w:val="99"/>
    <w:unhideWhenUsed/>
    <w:rsid w:val="009B38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38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63266">
      <w:bodyDiv w:val="1"/>
      <w:marLeft w:val="0"/>
      <w:marRight w:val="0"/>
      <w:marTop w:val="0"/>
      <w:marBottom w:val="0"/>
      <w:divBdr>
        <w:top w:val="none" w:sz="0" w:space="0" w:color="auto"/>
        <w:left w:val="none" w:sz="0" w:space="0" w:color="auto"/>
        <w:bottom w:val="none" w:sz="0" w:space="0" w:color="auto"/>
        <w:right w:val="none" w:sz="0" w:space="0" w:color="auto"/>
      </w:divBdr>
    </w:div>
    <w:div w:id="55207847">
      <w:bodyDiv w:val="1"/>
      <w:marLeft w:val="0"/>
      <w:marRight w:val="0"/>
      <w:marTop w:val="0"/>
      <w:marBottom w:val="0"/>
      <w:divBdr>
        <w:top w:val="none" w:sz="0" w:space="0" w:color="auto"/>
        <w:left w:val="none" w:sz="0" w:space="0" w:color="auto"/>
        <w:bottom w:val="none" w:sz="0" w:space="0" w:color="auto"/>
        <w:right w:val="none" w:sz="0" w:space="0" w:color="auto"/>
      </w:divBdr>
    </w:div>
    <w:div w:id="56250260">
      <w:bodyDiv w:val="1"/>
      <w:marLeft w:val="0"/>
      <w:marRight w:val="0"/>
      <w:marTop w:val="0"/>
      <w:marBottom w:val="0"/>
      <w:divBdr>
        <w:top w:val="none" w:sz="0" w:space="0" w:color="auto"/>
        <w:left w:val="none" w:sz="0" w:space="0" w:color="auto"/>
        <w:bottom w:val="none" w:sz="0" w:space="0" w:color="auto"/>
        <w:right w:val="none" w:sz="0" w:space="0" w:color="auto"/>
      </w:divBdr>
    </w:div>
    <w:div w:id="113448433">
      <w:bodyDiv w:val="1"/>
      <w:marLeft w:val="0"/>
      <w:marRight w:val="0"/>
      <w:marTop w:val="0"/>
      <w:marBottom w:val="0"/>
      <w:divBdr>
        <w:top w:val="none" w:sz="0" w:space="0" w:color="auto"/>
        <w:left w:val="none" w:sz="0" w:space="0" w:color="auto"/>
        <w:bottom w:val="none" w:sz="0" w:space="0" w:color="auto"/>
        <w:right w:val="none" w:sz="0" w:space="0" w:color="auto"/>
      </w:divBdr>
    </w:div>
    <w:div w:id="161747802">
      <w:bodyDiv w:val="1"/>
      <w:marLeft w:val="0"/>
      <w:marRight w:val="0"/>
      <w:marTop w:val="0"/>
      <w:marBottom w:val="0"/>
      <w:divBdr>
        <w:top w:val="none" w:sz="0" w:space="0" w:color="auto"/>
        <w:left w:val="none" w:sz="0" w:space="0" w:color="auto"/>
        <w:bottom w:val="none" w:sz="0" w:space="0" w:color="auto"/>
        <w:right w:val="none" w:sz="0" w:space="0" w:color="auto"/>
      </w:divBdr>
    </w:div>
    <w:div w:id="239876925">
      <w:bodyDiv w:val="1"/>
      <w:marLeft w:val="0"/>
      <w:marRight w:val="0"/>
      <w:marTop w:val="0"/>
      <w:marBottom w:val="0"/>
      <w:divBdr>
        <w:top w:val="none" w:sz="0" w:space="0" w:color="auto"/>
        <w:left w:val="none" w:sz="0" w:space="0" w:color="auto"/>
        <w:bottom w:val="none" w:sz="0" w:space="0" w:color="auto"/>
        <w:right w:val="none" w:sz="0" w:space="0" w:color="auto"/>
      </w:divBdr>
    </w:div>
    <w:div w:id="285501752">
      <w:bodyDiv w:val="1"/>
      <w:marLeft w:val="0"/>
      <w:marRight w:val="0"/>
      <w:marTop w:val="0"/>
      <w:marBottom w:val="0"/>
      <w:divBdr>
        <w:top w:val="none" w:sz="0" w:space="0" w:color="auto"/>
        <w:left w:val="none" w:sz="0" w:space="0" w:color="auto"/>
        <w:bottom w:val="none" w:sz="0" w:space="0" w:color="auto"/>
        <w:right w:val="none" w:sz="0" w:space="0" w:color="auto"/>
      </w:divBdr>
    </w:div>
    <w:div w:id="291979754">
      <w:bodyDiv w:val="1"/>
      <w:marLeft w:val="0"/>
      <w:marRight w:val="0"/>
      <w:marTop w:val="0"/>
      <w:marBottom w:val="0"/>
      <w:divBdr>
        <w:top w:val="none" w:sz="0" w:space="0" w:color="auto"/>
        <w:left w:val="none" w:sz="0" w:space="0" w:color="auto"/>
        <w:bottom w:val="none" w:sz="0" w:space="0" w:color="auto"/>
        <w:right w:val="none" w:sz="0" w:space="0" w:color="auto"/>
      </w:divBdr>
      <w:divsChild>
        <w:div w:id="1848859264">
          <w:marLeft w:val="446"/>
          <w:marRight w:val="0"/>
          <w:marTop w:val="0"/>
          <w:marBottom w:val="0"/>
          <w:divBdr>
            <w:top w:val="none" w:sz="0" w:space="0" w:color="auto"/>
            <w:left w:val="none" w:sz="0" w:space="0" w:color="auto"/>
            <w:bottom w:val="none" w:sz="0" w:space="0" w:color="auto"/>
            <w:right w:val="none" w:sz="0" w:space="0" w:color="auto"/>
          </w:divBdr>
        </w:div>
      </w:divsChild>
    </w:div>
    <w:div w:id="497698262">
      <w:bodyDiv w:val="1"/>
      <w:marLeft w:val="0"/>
      <w:marRight w:val="0"/>
      <w:marTop w:val="0"/>
      <w:marBottom w:val="0"/>
      <w:divBdr>
        <w:top w:val="none" w:sz="0" w:space="0" w:color="auto"/>
        <w:left w:val="none" w:sz="0" w:space="0" w:color="auto"/>
        <w:bottom w:val="none" w:sz="0" w:space="0" w:color="auto"/>
        <w:right w:val="none" w:sz="0" w:space="0" w:color="auto"/>
      </w:divBdr>
    </w:div>
    <w:div w:id="562760360">
      <w:bodyDiv w:val="1"/>
      <w:marLeft w:val="0"/>
      <w:marRight w:val="0"/>
      <w:marTop w:val="0"/>
      <w:marBottom w:val="0"/>
      <w:divBdr>
        <w:top w:val="none" w:sz="0" w:space="0" w:color="auto"/>
        <w:left w:val="none" w:sz="0" w:space="0" w:color="auto"/>
        <w:bottom w:val="none" w:sz="0" w:space="0" w:color="auto"/>
        <w:right w:val="none" w:sz="0" w:space="0" w:color="auto"/>
      </w:divBdr>
    </w:div>
    <w:div w:id="598297883">
      <w:bodyDiv w:val="1"/>
      <w:marLeft w:val="0"/>
      <w:marRight w:val="0"/>
      <w:marTop w:val="0"/>
      <w:marBottom w:val="0"/>
      <w:divBdr>
        <w:top w:val="none" w:sz="0" w:space="0" w:color="auto"/>
        <w:left w:val="none" w:sz="0" w:space="0" w:color="auto"/>
        <w:bottom w:val="none" w:sz="0" w:space="0" w:color="auto"/>
        <w:right w:val="none" w:sz="0" w:space="0" w:color="auto"/>
      </w:divBdr>
    </w:div>
    <w:div w:id="763694287">
      <w:bodyDiv w:val="1"/>
      <w:marLeft w:val="0"/>
      <w:marRight w:val="0"/>
      <w:marTop w:val="0"/>
      <w:marBottom w:val="0"/>
      <w:divBdr>
        <w:top w:val="none" w:sz="0" w:space="0" w:color="auto"/>
        <w:left w:val="none" w:sz="0" w:space="0" w:color="auto"/>
        <w:bottom w:val="none" w:sz="0" w:space="0" w:color="auto"/>
        <w:right w:val="none" w:sz="0" w:space="0" w:color="auto"/>
      </w:divBdr>
    </w:div>
    <w:div w:id="814640784">
      <w:bodyDiv w:val="1"/>
      <w:marLeft w:val="0"/>
      <w:marRight w:val="0"/>
      <w:marTop w:val="0"/>
      <w:marBottom w:val="0"/>
      <w:divBdr>
        <w:top w:val="none" w:sz="0" w:space="0" w:color="auto"/>
        <w:left w:val="none" w:sz="0" w:space="0" w:color="auto"/>
        <w:bottom w:val="none" w:sz="0" w:space="0" w:color="auto"/>
        <w:right w:val="none" w:sz="0" w:space="0" w:color="auto"/>
      </w:divBdr>
    </w:div>
    <w:div w:id="914973786">
      <w:bodyDiv w:val="1"/>
      <w:marLeft w:val="0"/>
      <w:marRight w:val="0"/>
      <w:marTop w:val="0"/>
      <w:marBottom w:val="0"/>
      <w:divBdr>
        <w:top w:val="none" w:sz="0" w:space="0" w:color="auto"/>
        <w:left w:val="none" w:sz="0" w:space="0" w:color="auto"/>
        <w:bottom w:val="none" w:sz="0" w:space="0" w:color="auto"/>
        <w:right w:val="none" w:sz="0" w:space="0" w:color="auto"/>
      </w:divBdr>
      <w:divsChild>
        <w:div w:id="1862276716">
          <w:marLeft w:val="446"/>
          <w:marRight w:val="0"/>
          <w:marTop w:val="0"/>
          <w:marBottom w:val="0"/>
          <w:divBdr>
            <w:top w:val="none" w:sz="0" w:space="0" w:color="auto"/>
            <w:left w:val="none" w:sz="0" w:space="0" w:color="auto"/>
            <w:bottom w:val="none" w:sz="0" w:space="0" w:color="auto"/>
            <w:right w:val="none" w:sz="0" w:space="0" w:color="auto"/>
          </w:divBdr>
        </w:div>
        <w:div w:id="978343285">
          <w:marLeft w:val="446"/>
          <w:marRight w:val="0"/>
          <w:marTop w:val="0"/>
          <w:marBottom w:val="0"/>
          <w:divBdr>
            <w:top w:val="none" w:sz="0" w:space="0" w:color="auto"/>
            <w:left w:val="none" w:sz="0" w:space="0" w:color="auto"/>
            <w:bottom w:val="none" w:sz="0" w:space="0" w:color="auto"/>
            <w:right w:val="none" w:sz="0" w:space="0" w:color="auto"/>
          </w:divBdr>
        </w:div>
        <w:div w:id="18704571">
          <w:marLeft w:val="446"/>
          <w:marRight w:val="0"/>
          <w:marTop w:val="0"/>
          <w:marBottom w:val="0"/>
          <w:divBdr>
            <w:top w:val="none" w:sz="0" w:space="0" w:color="auto"/>
            <w:left w:val="none" w:sz="0" w:space="0" w:color="auto"/>
            <w:bottom w:val="none" w:sz="0" w:space="0" w:color="auto"/>
            <w:right w:val="none" w:sz="0" w:space="0" w:color="auto"/>
          </w:divBdr>
        </w:div>
        <w:div w:id="602299143">
          <w:marLeft w:val="446"/>
          <w:marRight w:val="0"/>
          <w:marTop w:val="0"/>
          <w:marBottom w:val="0"/>
          <w:divBdr>
            <w:top w:val="none" w:sz="0" w:space="0" w:color="auto"/>
            <w:left w:val="none" w:sz="0" w:space="0" w:color="auto"/>
            <w:bottom w:val="none" w:sz="0" w:space="0" w:color="auto"/>
            <w:right w:val="none" w:sz="0" w:space="0" w:color="auto"/>
          </w:divBdr>
        </w:div>
      </w:divsChild>
    </w:div>
    <w:div w:id="1106316265">
      <w:bodyDiv w:val="1"/>
      <w:marLeft w:val="0"/>
      <w:marRight w:val="0"/>
      <w:marTop w:val="0"/>
      <w:marBottom w:val="0"/>
      <w:divBdr>
        <w:top w:val="none" w:sz="0" w:space="0" w:color="auto"/>
        <w:left w:val="none" w:sz="0" w:space="0" w:color="auto"/>
        <w:bottom w:val="none" w:sz="0" w:space="0" w:color="auto"/>
        <w:right w:val="none" w:sz="0" w:space="0" w:color="auto"/>
      </w:divBdr>
    </w:div>
    <w:div w:id="1227767125">
      <w:bodyDiv w:val="1"/>
      <w:marLeft w:val="0"/>
      <w:marRight w:val="0"/>
      <w:marTop w:val="0"/>
      <w:marBottom w:val="0"/>
      <w:divBdr>
        <w:top w:val="none" w:sz="0" w:space="0" w:color="auto"/>
        <w:left w:val="none" w:sz="0" w:space="0" w:color="auto"/>
        <w:bottom w:val="none" w:sz="0" w:space="0" w:color="auto"/>
        <w:right w:val="none" w:sz="0" w:space="0" w:color="auto"/>
      </w:divBdr>
    </w:div>
    <w:div w:id="1389107636">
      <w:bodyDiv w:val="1"/>
      <w:marLeft w:val="0"/>
      <w:marRight w:val="0"/>
      <w:marTop w:val="0"/>
      <w:marBottom w:val="0"/>
      <w:divBdr>
        <w:top w:val="none" w:sz="0" w:space="0" w:color="auto"/>
        <w:left w:val="none" w:sz="0" w:space="0" w:color="auto"/>
        <w:bottom w:val="none" w:sz="0" w:space="0" w:color="auto"/>
        <w:right w:val="none" w:sz="0" w:space="0" w:color="auto"/>
      </w:divBdr>
      <w:divsChild>
        <w:div w:id="1085225975">
          <w:marLeft w:val="446"/>
          <w:marRight w:val="0"/>
          <w:marTop w:val="0"/>
          <w:marBottom w:val="0"/>
          <w:divBdr>
            <w:top w:val="none" w:sz="0" w:space="0" w:color="auto"/>
            <w:left w:val="none" w:sz="0" w:space="0" w:color="auto"/>
            <w:bottom w:val="none" w:sz="0" w:space="0" w:color="auto"/>
            <w:right w:val="none" w:sz="0" w:space="0" w:color="auto"/>
          </w:divBdr>
        </w:div>
        <w:div w:id="55982792">
          <w:marLeft w:val="446"/>
          <w:marRight w:val="0"/>
          <w:marTop w:val="0"/>
          <w:marBottom w:val="0"/>
          <w:divBdr>
            <w:top w:val="none" w:sz="0" w:space="0" w:color="auto"/>
            <w:left w:val="none" w:sz="0" w:space="0" w:color="auto"/>
            <w:bottom w:val="none" w:sz="0" w:space="0" w:color="auto"/>
            <w:right w:val="none" w:sz="0" w:space="0" w:color="auto"/>
          </w:divBdr>
        </w:div>
        <w:div w:id="97608932">
          <w:marLeft w:val="446"/>
          <w:marRight w:val="0"/>
          <w:marTop w:val="0"/>
          <w:marBottom w:val="0"/>
          <w:divBdr>
            <w:top w:val="none" w:sz="0" w:space="0" w:color="auto"/>
            <w:left w:val="none" w:sz="0" w:space="0" w:color="auto"/>
            <w:bottom w:val="none" w:sz="0" w:space="0" w:color="auto"/>
            <w:right w:val="none" w:sz="0" w:space="0" w:color="auto"/>
          </w:divBdr>
        </w:div>
        <w:div w:id="2051999817">
          <w:marLeft w:val="446"/>
          <w:marRight w:val="0"/>
          <w:marTop w:val="0"/>
          <w:marBottom w:val="0"/>
          <w:divBdr>
            <w:top w:val="none" w:sz="0" w:space="0" w:color="auto"/>
            <w:left w:val="none" w:sz="0" w:space="0" w:color="auto"/>
            <w:bottom w:val="none" w:sz="0" w:space="0" w:color="auto"/>
            <w:right w:val="none" w:sz="0" w:space="0" w:color="auto"/>
          </w:divBdr>
        </w:div>
        <w:div w:id="1734739026">
          <w:marLeft w:val="446"/>
          <w:marRight w:val="0"/>
          <w:marTop w:val="0"/>
          <w:marBottom w:val="0"/>
          <w:divBdr>
            <w:top w:val="none" w:sz="0" w:space="0" w:color="auto"/>
            <w:left w:val="none" w:sz="0" w:space="0" w:color="auto"/>
            <w:bottom w:val="none" w:sz="0" w:space="0" w:color="auto"/>
            <w:right w:val="none" w:sz="0" w:space="0" w:color="auto"/>
          </w:divBdr>
        </w:div>
      </w:divsChild>
    </w:div>
    <w:div w:id="1418750999">
      <w:bodyDiv w:val="1"/>
      <w:marLeft w:val="0"/>
      <w:marRight w:val="0"/>
      <w:marTop w:val="0"/>
      <w:marBottom w:val="0"/>
      <w:divBdr>
        <w:top w:val="none" w:sz="0" w:space="0" w:color="auto"/>
        <w:left w:val="none" w:sz="0" w:space="0" w:color="auto"/>
        <w:bottom w:val="none" w:sz="0" w:space="0" w:color="auto"/>
        <w:right w:val="none" w:sz="0" w:space="0" w:color="auto"/>
      </w:divBdr>
    </w:div>
    <w:div w:id="1424259089">
      <w:bodyDiv w:val="1"/>
      <w:marLeft w:val="0"/>
      <w:marRight w:val="0"/>
      <w:marTop w:val="0"/>
      <w:marBottom w:val="0"/>
      <w:divBdr>
        <w:top w:val="none" w:sz="0" w:space="0" w:color="auto"/>
        <w:left w:val="none" w:sz="0" w:space="0" w:color="auto"/>
        <w:bottom w:val="none" w:sz="0" w:space="0" w:color="auto"/>
        <w:right w:val="none" w:sz="0" w:space="0" w:color="auto"/>
      </w:divBdr>
    </w:div>
    <w:div w:id="1688216974">
      <w:bodyDiv w:val="1"/>
      <w:marLeft w:val="0"/>
      <w:marRight w:val="0"/>
      <w:marTop w:val="0"/>
      <w:marBottom w:val="0"/>
      <w:divBdr>
        <w:top w:val="none" w:sz="0" w:space="0" w:color="auto"/>
        <w:left w:val="none" w:sz="0" w:space="0" w:color="auto"/>
        <w:bottom w:val="none" w:sz="0" w:space="0" w:color="auto"/>
        <w:right w:val="none" w:sz="0" w:space="0" w:color="auto"/>
      </w:divBdr>
    </w:div>
    <w:div w:id="1878736347">
      <w:bodyDiv w:val="1"/>
      <w:marLeft w:val="0"/>
      <w:marRight w:val="0"/>
      <w:marTop w:val="0"/>
      <w:marBottom w:val="0"/>
      <w:divBdr>
        <w:top w:val="none" w:sz="0" w:space="0" w:color="auto"/>
        <w:left w:val="none" w:sz="0" w:space="0" w:color="auto"/>
        <w:bottom w:val="none" w:sz="0" w:space="0" w:color="auto"/>
        <w:right w:val="none" w:sz="0" w:space="0" w:color="auto"/>
      </w:divBdr>
    </w:div>
    <w:div w:id="1899784265">
      <w:bodyDiv w:val="1"/>
      <w:marLeft w:val="0"/>
      <w:marRight w:val="0"/>
      <w:marTop w:val="0"/>
      <w:marBottom w:val="0"/>
      <w:divBdr>
        <w:top w:val="none" w:sz="0" w:space="0" w:color="auto"/>
        <w:left w:val="none" w:sz="0" w:space="0" w:color="auto"/>
        <w:bottom w:val="none" w:sz="0" w:space="0" w:color="auto"/>
        <w:right w:val="none" w:sz="0" w:space="0" w:color="auto"/>
      </w:divBdr>
    </w:div>
    <w:div w:id="1961643625">
      <w:bodyDiv w:val="1"/>
      <w:marLeft w:val="0"/>
      <w:marRight w:val="0"/>
      <w:marTop w:val="0"/>
      <w:marBottom w:val="0"/>
      <w:divBdr>
        <w:top w:val="none" w:sz="0" w:space="0" w:color="auto"/>
        <w:left w:val="none" w:sz="0" w:space="0" w:color="auto"/>
        <w:bottom w:val="none" w:sz="0" w:space="0" w:color="auto"/>
        <w:right w:val="none" w:sz="0" w:space="0" w:color="auto"/>
      </w:divBdr>
      <w:divsChild>
        <w:div w:id="2136831664">
          <w:marLeft w:val="446"/>
          <w:marRight w:val="0"/>
          <w:marTop w:val="0"/>
          <w:marBottom w:val="0"/>
          <w:divBdr>
            <w:top w:val="none" w:sz="0" w:space="0" w:color="auto"/>
            <w:left w:val="none" w:sz="0" w:space="0" w:color="auto"/>
            <w:bottom w:val="none" w:sz="0" w:space="0" w:color="auto"/>
            <w:right w:val="none" w:sz="0" w:space="0" w:color="auto"/>
          </w:divBdr>
        </w:div>
      </w:divsChild>
    </w:div>
    <w:div w:id="204061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678</Words>
  <Characters>3936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2020-05-05T10:20:00Z</dcterms:created>
  <dcterms:modified xsi:type="dcterms:W3CDTF">2020-05-06T06:38:00Z</dcterms:modified>
</cp:coreProperties>
</file>