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3F5E" w:rsidRDefault="00F03F5E">
      <w:pPr>
        <w:rPr>
          <w:lang w:val="ro-RO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-471805</wp:posOffset>
                </wp:positionV>
                <wp:extent cx="2686050" cy="666750"/>
                <wp:effectExtent l="0" t="0" r="0" b="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6050" cy="666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03F5E" w:rsidRPr="003141F8" w:rsidRDefault="00F03F5E" w:rsidP="00F03F5E">
                            <w:pPr>
                              <w:rPr>
                                <w:b/>
                                <w:i/>
                                <w:sz w:val="28"/>
                                <w:szCs w:val="28"/>
                              </w:rPr>
                            </w:pPr>
                            <w:r w:rsidRPr="003141F8">
                              <w:rPr>
                                <w:b/>
                                <w:i/>
                                <w:sz w:val="28"/>
                                <w:szCs w:val="28"/>
                              </w:rPr>
                              <w:t>NICORICI DAVID-LUIGI</w:t>
                            </w:r>
                          </w:p>
                          <w:p w:rsidR="00F03F5E" w:rsidRPr="003141F8" w:rsidRDefault="00F03F5E" w:rsidP="00F03F5E">
                            <w:pPr>
                              <w:rPr>
                                <w:b/>
                                <w:i/>
                                <w:sz w:val="28"/>
                                <w:szCs w:val="28"/>
                              </w:rPr>
                            </w:pPr>
                            <w:r w:rsidRPr="003141F8">
                              <w:rPr>
                                <w:b/>
                                <w:i/>
                                <w:sz w:val="28"/>
                                <w:szCs w:val="28"/>
                              </w:rPr>
                              <w:t>cl. a IX-a P</w:t>
                            </w:r>
                          </w:p>
                          <w:p w:rsidR="00F03F5E" w:rsidRPr="003141F8" w:rsidRDefault="00F03F5E" w:rsidP="00F03F5E">
                            <w:pPr>
                              <w:rPr>
                                <w:b/>
                                <w:i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0;margin-top:-37.15pt;width:211.5pt;height:52.5pt;z-index:25165824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" filled="f" stroked="f">
                <v:textbox>
                  <w:txbxContent>
                    <w:p w:rsidR="00F03F5E" w:rsidRPr="003141F8" w:rsidRDefault="00F03F5E" w:rsidP="00F03F5E">
                      <w:pPr>
                        <w:rPr>
                          <w:b/>
                          <w:i/>
                          <w:sz w:val="28"/>
                          <w:szCs w:val="28"/>
                        </w:rPr>
                      </w:pPr>
                      <w:r w:rsidRPr="003141F8">
                        <w:rPr>
                          <w:b/>
                          <w:i/>
                          <w:sz w:val="28"/>
                          <w:szCs w:val="28"/>
                        </w:rPr>
                        <w:t>NICORICI DAVID-LUIGI</w:t>
                      </w:r>
                    </w:p>
                    <w:p w:rsidR="00F03F5E" w:rsidRPr="003141F8" w:rsidRDefault="00F03F5E" w:rsidP="00F03F5E">
                      <w:pPr>
                        <w:rPr>
                          <w:b/>
                          <w:i/>
                          <w:sz w:val="28"/>
                          <w:szCs w:val="28"/>
                        </w:rPr>
                      </w:pPr>
                      <w:r w:rsidRPr="003141F8">
                        <w:rPr>
                          <w:b/>
                          <w:i/>
                          <w:sz w:val="28"/>
                          <w:szCs w:val="28"/>
                        </w:rPr>
                        <w:t>cl. a IX-a P</w:t>
                      </w:r>
                    </w:p>
                    <w:p w:rsidR="00F03F5E" w:rsidRPr="003141F8" w:rsidRDefault="00F03F5E" w:rsidP="00F03F5E">
                      <w:pPr>
                        <w:rPr>
                          <w:b/>
                          <w:i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F765E3">
        <w:rPr>
          <w:lang w:val="ro-RO"/>
        </w:rPr>
        <w:t xml:space="preserve">        </w:t>
      </w:r>
    </w:p>
    <w:p w:rsidR="00F03F5E" w:rsidRDefault="00F03F5E">
      <w:pPr>
        <w:rPr>
          <w:lang w:val="ro-RO"/>
        </w:rPr>
      </w:pPr>
    </w:p>
    <w:p w:rsidR="00F765E3" w:rsidRDefault="00F765E3">
      <w:pPr>
        <w:rPr>
          <w:sz w:val="28"/>
          <w:szCs w:val="28"/>
          <w:lang w:val="ro-RO"/>
        </w:rPr>
      </w:pPr>
      <w:r>
        <w:rPr>
          <w:lang w:val="ro-RO"/>
        </w:rPr>
        <w:t xml:space="preserve">                                                                               </w:t>
      </w:r>
      <w:r>
        <w:rPr>
          <w:sz w:val="28"/>
          <w:szCs w:val="28"/>
          <w:lang w:val="ro-RO"/>
        </w:rPr>
        <w:t xml:space="preserve">PH-ul </w:t>
      </w:r>
    </w:p>
    <w:p w:rsidR="00F765E3" w:rsidRDefault="00F765E3">
      <w:pPr>
        <w:rPr>
          <w:sz w:val="28"/>
          <w:szCs w:val="28"/>
          <w:lang w:val="ro-RO"/>
        </w:rPr>
      </w:pPr>
    </w:p>
    <w:p w:rsidR="00F765E3" w:rsidRDefault="00F765E3">
      <w:pPr>
        <w:rPr>
          <w:sz w:val="28"/>
          <w:szCs w:val="28"/>
          <w:lang w:val="ro-RO"/>
        </w:rPr>
      </w:pPr>
      <w:bookmarkStart w:id="0" w:name="_GoBack"/>
      <w:bookmarkEnd w:id="0"/>
    </w:p>
    <w:p w:rsidR="00171C66" w:rsidRPr="00171C66" w:rsidRDefault="00F765E3" w:rsidP="00171C66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          pH-ul</w:t>
      </w:r>
      <w:r w:rsidRPr="00F765E3">
        <w:rPr>
          <w:sz w:val="28"/>
          <w:szCs w:val="28"/>
          <w:lang w:val="ro-RO"/>
        </w:rPr>
        <w:t xml:space="preserve"> reprezintă logaritmul zecimal cu semn schimbat al concentrației ionilor de hidrogen dintr-o soluție, indicând caracterul acid sau bazic al acesteia. Prin noțiunea de pH se exprimă cantitativ aciditatea (sau bazicitatea) unei substanțe, pe baza concentrației ionilor numiți hidroniu H3O+. Pentru soluțiile foarte diluate se consideră că pH-ul nu mai este egal cu concentrația hidroniului, ci cu concentrația molară a soluției.</w:t>
      </w:r>
    </w:p>
    <w:p w:rsidR="00910A9F" w:rsidRDefault="00171C66" w:rsidP="00171C66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          </w:t>
      </w:r>
      <w:r w:rsidRPr="00171C66">
        <w:rPr>
          <w:sz w:val="28"/>
          <w:szCs w:val="28"/>
          <w:lang w:val="ro-RO"/>
        </w:rPr>
        <w:t>Semnificatia si masurarea pH-ului ocupa un loc important in</w:t>
      </w:r>
      <w:r>
        <w:rPr>
          <w:sz w:val="28"/>
          <w:szCs w:val="28"/>
          <w:lang w:val="ro-RO"/>
        </w:rPr>
        <w:t xml:space="preserve"> </w:t>
      </w:r>
      <w:r w:rsidRPr="00171C66">
        <w:rPr>
          <w:sz w:val="28"/>
          <w:szCs w:val="28"/>
          <w:lang w:val="ro-RO"/>
        </w:rPr>
        <w:t>numeroase domenii practice si stiintifice: in analiza chimica, in controlul sireglarea proceselor tehnologice, in studierea echilibrelor chimice, etc.Fiecare este familiarizat cu termenul de valoare a pH-ului de laploile acide sau de la balanta pH-ului din cosmetice.Cateva exemple: raurile sau lacurile care sunt prea acide nu suntpropice vietii animale sau vegetale; apa potabila care este prea acidaeste nesanatoasa si totodata corodeaza tevile de transport ale apei; si, insfarsit, valoarea pH-ului este un factor decisiv pentru o mare varietate deprocese din industria chimica, de la obtinerea plasticului pana ladesulfurizarea gazului.Masurarea pH-ului se poate realiza fie prin metodeelectromagnetice, care se bazeaza pe diferenta de potential care apareintr-o solutie care contine ionii sai si solutia respectiva, diferenta depotential care depinde de concentratia acestor ionii si temperatura; sauprin metoda curenta, metoda ce se bazeaza pe definitia operationala.</w:t>
      </w:r>
      <w:r>
        <w:rPr>
          <w:sz w:val="28"/>
          <w:szCs w:val="28"/>
          <w:lang w:val="ro-RO"/>
        </w:rPr>
        <w:t xml:space="preserve"> </w:t>
      </w:r>
      <w:r w:rsidRPr="00171C66">
        <w:rPr>
          <w:sz w:val="28"/>
          <w:szCs w:val="28"/>
          <w:lang w:val="ro-RO"/>
        </w:rPr>
        <w:t>Elementul propriu-zis cu care se realizeaza masurarea se numesteelectrod si este de fapt traductorul de pH. Electrozii folositi in masurareapH-ului sunt de doua tipuri, electrozi indicatori ai activitatii ionilor dehidrogen si electrozi de referinta.</w:t>
      </w:r>
    </w:p>
    <w:p w:rsidR="00171C66" w:rsidRDefault="00171C66" w:rsidP="00171C66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          </w:t>
      </w:r>
      <w:r w:rsidRPr="00171C66">
        <w:rPr>
          <w:sz w:val="28"/>
          <w:szCs w:val="28"/>
          <w:lang w:val="ro-RO"/>
        </w:rPr>
        <w:t>Notiunea de pH a fost introdusa de Sorensen in anul 1909 sub</w:t>
      </w:r>
      <w:r>
        <w:rPr>
          <w:sz w:val="28"/>
          <w:szCs w:val="28"/>
          <w:lang w:val="ro-RO"/>
        </w:rPr>
        <w:t xml:space="preserve"> </w:t>
      </w:r>
      <w:r w:rsidRPr="00171C66">
        <w:rPr>
          <w:sz w:val="28"/>
          <w:szCs w:val="28"/>
          <w:lang w:val="ro-RO"/>
        </w:rPr>
        <w:t>denumirea de exponent de hidrogen si a devenit familiara tuturor</w:t>
      </w:r>
      <w:r>
        <w:rPr>
          <w:sz w:val="28"/>
          <w:szCs w:val="28"/>
          <w:lang w:val="ro-RO"/>
        </w:rPr>
        <w:t xml:space="preserve"> </w:t>
      </w:r>
      <w:r w:rsidRPr="00171C66">
        <w:rPr>
          <w:sz w:val="28"/>
          <w:szCs w:val="28"/>
          <w:lang w:val="ro-RO"/>
        </w:rPr>
        <w:t>specialistilor chimisti si biochimisti, semnificatia ei ramanand insa si in</w:t>
      </w:r>
      <w:r>
        <w:rPr>
          <w:sz w:val="28"/>
          <w:szCs w:val="28"/>
          <w:lang w:val="ro-RO"/>
        </w:rPr>
        <w:t xml:space="preserve"> p</w:t>
      </w:r>
      <w:r w:rsidRPr="00171C66">
        <w:rPr>
          <w:sz w:val="28"/>
          <w:szCs w:val="28"/>
          <w:lang w:val="ro-RO"/>
        </w:rPr>
        <w:t>rezent un subiect controversat.</w:t>
      </w:r>
      <w:r>
        <w:rPr>
          <w:sz w:val="28"/>
          <w:szCs w:val="28"/>
          <w:lang w:val="ro-RO"/>
        </w:rPr>
        <w:t xml:space="preserve">             </w:t>
      </w:r>
      <w:r w:rsidRPr="00171C66">
        <w:rPr>
          <w:sz w:val="28"/>
          <w:szCs w:val="28"/>
          <w:lang w:val="ro-RO"/>
        </w:rPr>
        <w:t>Datorita unor inconveniente de ordin experimental al metodelor de</w:t>
      </w:r>
      <w:r>
        <w:rPr>
          <w:sz w:val="28"/>
          <w:szCs w:val="28"/>
          <w:lang w:val="ro-RO"/>
        </w:rPr>
        <w:t xml:space="preserve"> </w:t>
      </w:r>
      <w:r w:rsidRPr="00171C66">
        <w:rPr>
          <w:sz w:val="28"/>
          <w:szCs w:val="28"/>
          <w:lang w:val="ro-RO"/>
        </w:rPr>
        <w:t xml:space="preserve">determinare </w:t>
      </w:r>
      <w:r w:rsidRPr="00171C66">
        <w:rPr>
          <w:sz w:val="28"/>
          <w:szCs w:val="28"/>
          <w:lang w:val="ro-RO"/>
        </w:rPr>
        <w:lastRenderedPageBreak/>
        <w:t>al pH-ului, s-a cazut de acord ca notiunea de pH sa fie</w:t>
      </w:r>
      <w:r>
        <w:rPr>
          <w:sz w:val="28"/>
          <w:szCs w:val="28"/>
          <w:lang w:val="ro-RO"/>
        </w:rPr>
        <w:t xml:space="preserve"> </w:t>
      </w:r>
      <w:r w:rsidRPr="00171C66">
        <w:rPr>
          <w:sz w:val="28"/>
          <w:szCs w:val="28"/>
          <w:lang w:val="ro-RO"/>
        </w:rPr>
        <w:t>definita pur experimental, in functie de metoda de masurare.Diversitatea metodelor de determinare a pH-ului si alegerea, dintre</w:t>
      </w:r>
      <w:r>
        <w:rPr>
          <w:sz w:val="28"/>
          <w:szCs w:val="28"/>
          <w:lang w:val="ro-RO"/>
        </w:rPr>
        <w:t xml:space="preserve"> </w:t>
      </w:r>
      <w:r w:rsidRPr="00171C66">
        <w:rPr>
          <w:sz w:val="28"/>
          <w:szCs w:val="28"/>
          <w:lang w:val="ro-RO"/>
        </w:rPr>
        <w:t>acestea, a celei mai adecvate, in functie de domeniul de lucru si de scopul</w:t>
      </w:r>
      <w:r>
        <w:rPr>
          <w:sz w:val="28"/>
          <w:szCs w:val="28"/>
          <w:lang w:val="ro-RO"/>
        </w:rPr>
        <w:t xml:space="preserve"> </w:t>
      </w:r>
      <w:r w:rsidRPr="00171C66">
        <w:rPr>
          <w:sz w:val="28"/>
          <w:szCs w:val="28"/>
          <w:lang w:val="ro-RO"/>
        </w:rPr>
        <w:t xml:space="preserve">urmarit, pun de asemenea la incercare pe experimentator si pe chimist. </w:t>
      </w:r>
      <w:r>
        <w:rPr>
          <w:sz w:val="28"/>
          <w:szCs w:val="28"/>
          <w:lang w:val="ro-RO"/>
        </w:rPr>
        <w:t xml:space="preserve">          </w:t>
      </w:r>
      <w:r w:rsidRPr="00171C66">
        <w:rPr>
          <w:sz w:val="28"/>
          <w:szCs w:val="28"/>
          <w:lang w:val="ro-RO"/>
        </w:rPr>
        <w:t>In</w:t>
      </w:r>
      <w:r>
        <w:rPr>
          <w:sz w:val="28"/>
          <w:szCs w:val="28"/>
          <w:lang w:val="ro-RO"/>
        </w:rPr>
        <w:t xml:space="preserve"> </w:t>
      </w:r>
      <w:r w:rsidRPr="00171C66">
        <w:rPr>
          <w:sz w:val="28"/>
          <w:szCs w:val="28"/>
          <w:lang w:val="ro-RO"/>
        </w:rPr>
        <w:t>multe procese de productie se folosesc solutii de apa din diferite</w:t>
      </w:r>
      <w:r>
        <w:rPr>
          <w:sz w:val="28"/>
          <w:szCs w:val="28"/>
          <w:lang w:val="ro-RO"/>
        </w:rPr>
        <w:t xml:space="preserve"> </w:t>
      </w:r>
      <w:r w:rsidRPr="00171C66">
        <w:rPr>
          <w:sz w:val="28"/>
          <w:szCs w:val="28"/>
          <w:lang w:val="ro-RO"/>
        </w:rPr>
        <w:t>substante care au o reactie neutra, acida sau alcalina. Gradul de aciditate</w:t>
      </w:r>
      <w:r>
        <w:rPr>
          <w:sz w:val="28"/>
          <w:szCs w:val="28"/>
          <w:lang w:val="ro-RO"/>
        </w:rPr>
        <w:t xml:space="preserve"> </w:t>
      </w:r>
      <w:r w:rsidRPr="00171C66">
        <w:rPr>
          <w:sz w:val="28"/>
          <w:szCs w:val="28"/>
          <w:lang w:val="ro-RO"/>
        </w:rPr>
        <w:t>sau alcalinitate a acestor solutii se caracterizeaza prin marimea curentului</w:t>
      </w:r>
      <w:r>
        <w:rPr>
          <w:sz w:val="28"/>
          <w:szCs w:val="28"/>
          <w:lang w:val="ro-RO"/>
        </w:rPr>
        <w:t xml:space="preserve"> </w:t>
      </w:r>
      <w:r w:rsidRPr="00171C66">
        <w:rPr>
          <w:sz w:val="28"/>
          <w:szCs w:val="28"/>
          <w:lang w:val="ro-RO"/>
        </w:rPr>
        <w:t>numit indicator de concentratie activa a ionilor de hidrogen, notat pH.Pentru apa pura, la temperatura de 25</w:t>
      </w:r>
      <w:r>
        <w:rPr>
          <w:sz w:val="28"/>
          <w:szCs w:val="28"/>
          <w:lang w:val="ro-RO"/>
        </w:rPr>
        <w:t xml:space="preserve"> de grade.</w:t>
      </w:r>
    </w:p>
    <w:p w:rsidR="00171C66" w:rsidRDefault="00171C66" w:rsidP="00171C66">
      <w:pPr>
        <w:rPr>
          <w:sz w:val="28"/>
          <w:szCs w:val="28"/>
          <w:lang w:val="ro-RO"/>
        </w:rPr>
      </w:pPr>
    </w:p>
    <w:p w:rsidR="00171C66" w:rsidRPr="00F765E3" w:rsidRDefault="00171C66" w:rsidP="00171C66">
      <w:pPr>
        <w:rPr>
          <w:sz w:val="28"/>
          <w:szCs w:val="28"/>
          <w:lang w:val="ro-RO"/>
        </w:rPr>
      </w:pPr>
      <w:r>
        <w:rPr>
          <w:noProof/>
          <w:sz w:val="28"/>
          <w:szCs w:val="28"/>
        </w:rPr>
        <w:drawing>
          <wp:inline distT="0" distB="0" distL="0" distR="0">
            <wp:extent cx="6069965" cy="3246650"/>
            <wp:effectExtent l="0" t="0" r="698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860_SS_pH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83195" cy="32537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71C66" w:rsidRPr="00F765E3"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E0A89" w:rsidRDefault="005E0A89" w:rsidP="00F03F5E">
      <w:pPr>
        <w:spacing w:after="0" w:line="240" w:lineRule="auto"/>
      </w:pPr>
      <w:r>
        <w:separator/>
      </w:r>
    </w:p>
  </w:endnote>
  <w:endnote w:type="continuationSeparator" w:id="0">
    <w:p w:rsidR="005E0A89" w:rsidRDefault="005E0A89" w:rsidP="00F03F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E0A89" w:rsidRDefault="005E0A89" w:rsidP="00F03F5E">
      <w:pPr>
        <w:spacing w:after="0" w:line="240" w:lineRule="auto"/>
      </w:pPr>
      <w:r>
        <w:separator/>
      </w:r>
    </w:p>
  </w:footnote>
  <w:footnote w:type="continuationSeparator" w:id="0">
    <w:p w:rsidR="005E0A89" w:rsidRDefault="005E0A89" w:rsidP="00F03F5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648034C"/>
    <w:multiLevelType w:val="hybridMultilevel"/>
    <w:tmpl w:val="2F10CB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65E3"/>
    <w:rsid w:val="00171C66"/>
    <w:rsid w:val="005E0A89"/>
    <w:rsid w:val="00910A9F"/>
    <w:rsid w:val="00A04E25"/>
    <w:rsid w:val="00D43ADF"/>
    <w:rsid w:val="00F03F5E"/>
    <w:rsid w:val="00F765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BAF5A239-04C4-4E0E-AC0A-17B7EBD43B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03F5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03F5E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03F5E"/>
  </w:style>
  <w:style w:type="paragraph" w:styleId="Footer">
    <w:name w:val="footer"/>
    <w:basedOn w:val="Normal"/>
    <w:link w:val="FooterChar"/>
    <w:uiPriority w:val="99"/>
    <w:unhideWhenUsed/>
    <w:rsid w:val="00F03F5E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03F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46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97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39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91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14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5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75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1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0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62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01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84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71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17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83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62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9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2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0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9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64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63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27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12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92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38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0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8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6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35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84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155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22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8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5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5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31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79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6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27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98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02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52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1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5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22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127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6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23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8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46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26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0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57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51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73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6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2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6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00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81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2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95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71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2</Pages>
  <Words>426</Words>
  <Characters>2432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Nicorici</dc:creator>
  <cp:keywords/>
  <dc:description/>
  <cp:lastModifiedBy>David Nicorici</cp:lastModifiedBy>
  <cp:revision>2</cp:revision>
  <dcterms:created xsi:type="dcterms:W3CDTF">2020-03-19T09:51:00Z</dcterms:created>
  <dcterms:modified xsi:type="dcterms:W3CDTF">2020-03-19T19:15:00Z</dcterms:modified>
</cp:coreProperties>
</file>