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0549" w:rsidRDefault="00AA0549" w:rsidP="00AA0549">
      <w:pPr>
        <w:rPr>
          <w:sz w:val="36"/>
          <w:szCs w:val="36"/>
        </w:rPr>
      </w:pPr>
      <w:r>
        <w:rPr>
          <w:sz w:val="36"/>
          <w:szCs w:val="36"/>
        </w:rPr>
        <w:t>Avram Alexia</w:t>
      </w:r>
    </w:p>
    <w:p w:rsidR="00AA0549" w:rsidRDefault="00AA0549" w:rsidP="00AA0549">
      <w:pPr>
        <w:rPr>
          <w:sz w:val="36"/>
          <w:szCs w:val="36"/>
        </w:rPr>
      </w:pPr>
      <w:r>
        <w:rPr>
          <w:sz w:val="36"/>
          <w:szCs w:val="36"/>
        </w:rPr>
        <w:t>Clasa a10 a P</w:t>
      </w:r>
    </w:p>
    <w:p w:rsidR="00ED5673" w:rsidRPr="0054393A" w:rsidRDefault="00ED5673" w:rsidP="000B558D">
      <w:pPr>
        <w:jc w:val="center"/>
        <w:rPr>
          <w:b/>
          <w:bCs/>
          <w:sz w:val="36"/>
          <w:szCs w:val="36"/>
        </w:rPr>
      </w:pPr>
      <w:r w:rsidRPr="0054393A">
        <w:rPr>
          <w:b/>
          <w:bCs/>
          <w:sz w:val="36"/>
          <w:szCs w:val="36"/>
        </w:rPr>
        <w:t>George Enescu</w:t>
      </w:r>
    </w:p>
    <w:p w:rsidR="00ED5673" w:rsidRDefault="00ED5673" w:rsidP="00ED5673">
      <w:pPr>
        <w:jc w:val="center"/>
        <w:rPr>
          <w:sz w:val="36"/>
          <w:szCs w:val="36"/>
        </w:rPr>
      </w:pPr>
    </w:p>
    <w:p w:rsidR="00ED5673" w:rsidRDefault="00ED5673" w:rsidP="00ED5673">
      <w:pPr>
        <w:jc w:val="center"/>
        <w:rPr>
          <w:sz w:val="36"/>
          <w:szCs w:val="36"/>
        </w:rPr>
      </w:pPr>
    </w:p>
    <w:p w:rsidR="006B16D2" w:rsidRDefault="000B558D" w:rsidP="00ED5673">
      <w:pPr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</w:pPr>
      <w:r w:rsidRPr="00EA6307">
        <w:rPr>
          <w:rFonts w:ascii="Roboto" w:eastAsia="Times New Roman" w:hAnsi="Roboto"/>
          <w:b/>
          <w:bCs/>
          <w:color w:val="222222"/>
          <w:sz w:val="32"/>
          <w:szCs w:val="32"/>
          <w:bdr w:val="none" w:sz="0" w:space="0" w:color="auto" w:frame="1"/>
          <w:shd w:val="clear" w:color="auto" w:fill="FFFFFF"/>
        </w:rPr>
        <w:t>George Enescu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(n.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19 august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1881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Liveni-Vârnav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Botoșani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România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– d.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4 mai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1955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Paris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Franța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) a fost un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compozitor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violonist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pedagog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pianist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și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dirijor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român. Este considerat cel mai important </w:t>
      </w:r>
      <w:r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muzician</w:t>
      </w: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român.</w:t>
      </w:r>
    </w:p>
    <w:p w:rsidR="006B16D2" w:rsidRPr="009205E4" w:rsidRDefault="00AC2A26" w:rsidP="00ED5673">
      <w:pPr>
        <w:rPr>
          <w:rFonts w:ascii="Roboto" w:eastAsia="Times New Roman" w:hAnsi="Roboto"/>
          <w:b/>
          <w:bCs/>
          <w:color w:val="222222"/>
          <w:sz w:val="28"/>
          <w:szCs w:val="28"/>
          <w:u w:val="single"/>
          <w:shd w:val="clear" w:color="auto" w:fill="FFFFFF"/>
        </w:rPr>
      </w:pPr>
      <w:r w:rsidRPr="009205E4">
        <w:rPr>
          <w:rFonts w:ascii="Roboto" w:eastAsia="Times New Roman" w:hAnsi="Roboto"/>
          <w:b/>
          <w:bCs/>
          <w:color w:val="222222"/>
          <w:sz w:val="28"/>
          <w:szCs w:val="28"/>
          <w:u w:val="single"/>
          <w:shd w:val="clear" w:color="auto" w:fill="FFFFFF"/>
        </w:rPr>
        <w:t>Viața lui George Enescu</w:t>
      </w:r>
    </w:p>
    <w:p w:rsidR="003B3400" w:rsidRPr="00EA6307" w:rsidRDefault="007E7318" w:rsidP="00E72ECE">
      <w:pPr>
        <w:pStyle w:val="Listparagraf"/>
        <w:ind w:left="0"/>
        <w:jc w:val="both"/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</w:pPr>
      <w:r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●A</w:t>
      </w:r>
      <w:r w:rsidR="007219EA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 xml:space="preserve"> manifestat încă din copilărie o înclinație extraordinară pentru muzică, începând să cânte la </w:t>
      </w:r>
      <w:r w:rsidR="007219EA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vioară</w:t>
      </w:r>
      <w:r w:rsidR="007219EA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la vârsta de 4 ani, iar la vârsta de 5 ani a apărut în primul său </w:t>
      </w:r>
      <w:r w:rsidR="007219EA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concert</w:t>
      </w:r>
      <w:r w:rsidR="007219EA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și a început studii de </w:t>
      </w:r>
      <w:r w:rsidR="007219EA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compoziție</w:t>
      </w:r>
      <w:r w:rsidR="007219EA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sub îndrumarea lui </w:t>
      </w:r>
      <w:r w:rsidR="007219EA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Eduard Caudella</w:t>
      </w:r>
      <w:r w:rsidR="007219EA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 xml:space="preserve">. Primele îndrumări muzicale le primise de la părinții săi și de la un vestit lăutar, Niculae </w:t>
      </w:r>
      <w:r w:rsidR="00733A48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Chioru.</w:t>
      </w:r>
    </w:p>
    <w:p w:rsidR="00733A48" w:rsidRPr="00EA6307" w:rsidRDefault="00E72ECE" w:rsidP="00E72ECE">
      <w:pPr>
        <w:pStyle w:val="Listparagraf"/>
        <w:ind w:left="0"/>
        <w:rPr>
          <w:sz w:val="28"/>
          <w:szCs w:val="28"/>
        </w:rPr>
      </w:pPr>
      <w:r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-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Între anii </w:t>
      </w:r>
      <w:r w:rsidR="00475855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1888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și </w:t>
      </w:r>
      <w:r w:rsidR="00475855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1894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studiază la </w:t>
      </w:r>
      <w:r w:rsidR="00475855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Conservatorul din Viena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 având profesori printre alții pe </w:t>
      </w:r>
      <w:r w:rsidR="00475855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Joseph Hellmesberger jr.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(vioară) și </w:t>
      </w:r>
      <w:r w:rsidR="00475855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Robert Fuchs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 (compoziție). Se încadrează rapid în viața muzicală a </w:t>
      </w:r>
      <w:r w:rsidR="00475855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Vienei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 concertele sale, în care interpretează compoziții de </w:t>
      </w:r>
      <w:r w:rsidR="00475855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Johannes Brahms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="00475855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Pablo de Sarasate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="00475855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Henri Vieuxtemps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 </w:t>
      </w:r>
      <w:r w:rsidR="00475855" w:rsidRPr="00EA6307">
        <w:rPr>
          <w:rFonts w:ascii="Roboto" w:eastAsia="Times New Roman" w:hAnsi="Roboto"/>
          <w:sz w:val="28"/>
          <w:szCs w:val="28"/>
          <w:bdr w:val="none" w:sz="0" w:space="0" w:color="auto" w:frame="1"/>
          <w:shd w:val="clear" w:color="auto" w:fill="FFFFFF"/>
        </w:rPr>
        <w:t>Felix Mendelssohn-Bartholdy</w:t>
      </w:r>
      <w:r w:rsidR="00475855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, entuziasmând presa și publicul, deși avea doar 12 ani.</w:t>
      </w:r>
    </w:p>
    <w:p w:rsidR="00134F0E" w:rsidRPr="00EA6307" w:rsidRDefault="00F10DF1" w:rsidP="00F10DF1">
      <w:pPr>
        <w:pStyle w:val="Listparagraf"/>
        <w:ind w:left="0"/>
        <w:jc w:val="both"/>
        <w:rPr>
          <w:sz w:val="28"/>
          <w:szCs w:val="28"/>
        </w:rPr>
      </w:pPr>
      <w:r w:rsidRPr="00EA6307">
        <w:rPr>
          <w:sz w:val="28"/>
          <w:szCs w:val="28"/>
        </w:rPr>
        <w:t>Compozitor</w:t>
      </w:r>
    </w:p>
    <w:p w:rsidR="00F10DF1" w:rsidRPr="00EA6307" w:rsidRDefault="007E7318" w:rsidP="00E72ECE">
      <w:pPr>
        <w:jc w:val="both"/>
        <w:rPr>
          <w:sz w:val="28"/>
          <w:szCs w:val="28"/>
        </w:rPr>
      </w:pPr>
      <w:r>
        <w:rPr>
          <w:sz w:val="28"/>
          <w:szCs w:val="28"/>
        </w:rPr>
        <w:t>●</w:t>
      </w:r>
      <w:r w:rsidR="0061043D" w:rsidRPr="00EA6307">
        <w:rPr>
          <w:rFonts w:ascii="Roboto" w:eastAsia="Times New Roman" w:hAnsi="Roboto"/>
          <w:color w:val="222222"/>
          <w:sz w:val="28"/>
          <w:szCs w:val="28"/>
          <w:shd w:val="clear" w:color="auto" w:fill="FFFFFF"/>
        </w:rPr>
        <w:t>Despre activitatea sa muzicală, George Enescu spunea: „În lumea muzicii eu sunt cinci într-unul: compozitor, dirijor, violonist, pianist și profesor. Cel mai mult prețuiesc darul de a compune muzica și nici un muritor nu poate poseda o fericire mai mare…”, opinie împărtășită și de Andrei Tudor, care scria că „din multipla sa activitate, în care s-a afirmat cu egală strălucire, opera componistică reprezintă latura cea mai esențială și, desigur, cea mai trainică a complexei sale personalități artistice.”</w:t>
      </w:r>
      <w:r w:rsidR="0061043D" w:rsidRPr="00EA6307">
        <w:rPr>
          <w:sz w:val="28"/>
          <w:szCs w:val="28"/>
        </w:rPr>
        <w:t xml:space="preserve"> </w:t>
      </w:r>
    </w:p>
    <w:p w:rsidR="008779D6" w:rsidRPr="009205E4" w:rsidRDefault="008779D6" w:rsidP="00E72ECE">
      <w:pPr>
        <w:jc w:val="both"/>
        <w:rPr>
          <w:b/>
          <w:bCs/>
          <w:sz w:val="28"/>
          <w:szCs w:val="28"/>
          <w:u w:val="single"/>
        </w:rPr>
      </w:pPr>
      <w:r w:rsidRPr="009205E4">
        <w:rPr>
          <w:b/>
          <w:bCs/>
          <w:sz w:val="28"/>
          <w:szCs w:val="28"/>
          <w:u w:val="single"/>
        </w:rPr>
        <w:t>Creați</w:t>
      </w:r>
      <w:r w:rsidR="004442CC" w:rsidRPr="009205E4">
        <w:rPr>
          <w:b/>
          <w:bCs/>
          <w:sz w:val="28"/>
          <w:szCs w:val="28"/>
          <w:u w:val="single"/>
        </w:rPr>
        <w:t>e</w:t>
      </w:r>
    </w:p>
    <w:p w:rsidR="004442CC" w:rsidRPr="005C291B" w:rsidRDefault="005B68F8">
      <w:pPr>
        <w:pStyle w:val="Titlu4"/>
        <w:shd w:val="clear" w:color="auto" w:fill="FFFFFF"/>
        <w:spacing w:before="0"/>
        <w:textAlignment w:val="baseline"/>
        <w:divId w:val="1991861326"/>
        <w:rPr>
          <w:rFonts w:ascii="Roboto" w:eastAsia="Times New Roman" w:hAnsi="Roboto"/>
          <w:i w:val="0"/>
          <w:iCs w:val="0"/>
          <w:color w:val="222222"/>
          <w:sz w:val="28"/>
          <w:szCs w:val="28"/>
          <w:u w:val="single"/>
        </w:rPr>
      </w:pPr>
      <w:r>
        <w:rPr>
          <w:rStyle w:val="mw-headline"/>
          <w:rFonts w:ascii="inherit" w:eastAsia="Times New Roman" w:hAnsi="inherit"/>
          <w:i w:val="0"/>
          <w:iCs w:val="0"/>
          <w:color w:val="222222"/>
          <w:sz w:val="28"/>
          <w:szCs w:val="28"/>
          <w:u w:val="single"/>
          <w:bdr w:val="none" w:sz="0" w:space="0" w:color="auto" w:frame="1"/>
        </w:rPr>
        <w:lastRenderedPageBreak/>
        <w:t>Opere:</w:t>
      </w:r>
    </w:p>
    <w:p w:rsidR="004442CC" w:rsidRPr="00EA6307" w:rsidRDefault="004442CC" w:rsidP="004442CC">
      <w:pPr>
        <w:numPr>
          <w:ilvl w:val="0"/>
          <w:numId w:val="2"/>
        </w:numPr>
        <w:shd w:val="clear" w:color="auto" w:fill="FFFFFF"/>
        <w:spacing w:after="0" w:afterAutospacing="1" w:line="240" w:lineRule="auto"/>
        <w:ind w:left="0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 w:rsidRPr="00EA6307">
        <w:rPr>
          <w:rFonts w:ascii="inherit" w:eastAsia="Times New Roman" w:hAnsi="inherit"/>
          <w:i/>
          <w:iCs/>
          <w:color w:val="222222"/>
          <w:sz w:val="28"/>
          <w:szCs w:val="28"/>
          <w:bdr w:val="none" w:sz="0" w:space="0" w:color="auto" w:frame="1"/>
        </w:rPr>
        <w:t>Oedip</w:t>
      </w:r>
      <w:r w:rsidRPr="00EA6307">
        <w:rPr>
          <w:rFonts w:ascii="inherit" w:eastAsia="Times New Roman" w:hAnsi="inherit"/>
          <w:color w:val="222222"/>
          <w:sz w:val="28"/>
          <w:szCs w:val="28"/>
        </w:rPr>
        <w:t xml:space="preserve"> - tragedie lirică în patru acte pe un libret de Edmond </w:t>
      </w:r>
      <w:proofErr w:type="spellStart"/>
      <w:r w:rsidRPr="00EA6307">
        <w:rPr>
          <w:rFonts w:ascii="inherit" w:eastAsia="Times New Roman" w:hAnsi="inherit"/>
          <w:color w:val="222222"/>
          <w:sz w:val="28"/>
          <w:szCs w:val="28"/>
        </w:rPr>
        <w:t>Fleg</w:t>
      </w:r>
      <w:proofErr w:type="spellEnd"/>
      <w:r w:rsidRPr="00EA6307">
        <w:rPr>
          <w:rFonts w:ascii="inherit" w:eastAsia="Times New Roman" w:hAnsi="inherit"/>
          <w:color w:val="222222"/>
          <w:sz w:val="28"/>
          <w:szCs w:val="28"/>
        </w:rPr>
        <w:t>, Op. 23 (1910-1931)</w:t>
      </w:r>
    </w:p>
    <w:p w:rsidR="005B68F8" w:rsidRPr="005B68F8" w:rsidRDefault="005B68F8" w:rsidP="005B68F8">
      <w:pPr>
        <w:pStyle w:val="Titlu4"/>
        <w:shd w:val="clear" w:color="auto" w:fill="FFFFFF"/>
        <w:spacing w:before="0"/>
        <w:textAlignment w:val="baseline"/>
        <w:divId w:val="1991861326"/>
        <w:rPr>
          <w:rFonts w:ascii="inherit" w:eastAsia="Times New Roman" w:hAnsi="inherit"/>
          <w:i w:val="0"/>
          <w:iCs w:val="0"/>
          <w:color w:val="222222"/>
          <w:sz w:val="28"/>
          <w:szCs w:val="28"/>
          <w:u w:val="single"/>
          <w:bdr w:val="none" w:sz="0" w:space="0" w:color="auto" w:frame="1"/>
        </w:rPr>
      </w:pPr>
      <w:r>
        <w:rPr>
          <w:rStyle w:val="mw-headline"/>
          <w:rFonts w:ascii="inherit" w:eastAsia="Times New Roman" w:hAnsi="inherit"/>
          <w:i w:val="0"/>
          <w:iCs w:val="0"/>
          <w:color w:val="222222"/>
          <w:sz w:val="28"/>
          <w:szCs w:val="28"/>
          <w:u w:val="single"/>
          <w:bdr w:val="none" w:sz="0" w:space="0" w:color="auto" w:frame="1"/>
        </w:rPr>
        <w:t>Simfonii:</w:t>
      </w:r>
    </w:p>
    <w:p w:rsidR="004442CC" w:rsidRPr="00EA6307" w:rsidRDefault="004442CC" w:rsidP="004442C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 w:rsidRPr="00EA6307">
        <w:rPr>
          <w:rFonts w:ascii="inherit" w:eastAsia="Times New Roman" w:hAnsi="inherit"/>
          <w:i/>
          <w:iCs/>
          <w:color w:val="222222"/>
          <w:sz w:val="28"/>
          <w:szCs w:val="28"/>
          <w:bdr w:val="none" w:sz="0" w:space="0" w:color="auto" w:frame="1"/>
        </w:rPr>
        <w:t>Simfonia nr. 1 în Mi bemol major</w:t>
      </w:r>
      <w:r w:rsidRPr="00EA6307">
        <w:rPr>
          <w:rFonts w:ascii="inherit" w:eastAsia="Times New Roman" w:hAnsi="inherit"/>
          <w:color w:val="222222"/>
          <w:sz w:val="28"/>
          <w:szCs w:val="28"/>
        </w:rPr>
        <w:t>, Op. 13 (1905)</w:t>
      </w:r>
    </w:p>
    <w:p w:rsidR="004442CC" w:rsidRPr="00EA6307" w:rsidRDefault="004442CC" w:rsidP="004442C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 w:rsidRPr="00EA6307">
        <w:rPr>
          <w:rFonts w:ascii="inherit" w:eastAsia="Times New Roman" w:hAnsi="inherit"/>
          <w:i/>
          <w:iCs/>
          <w:color w:val="222222"/>
          <w:sz w:val="28"/>
          <w:szCs w:val="28"/>
          <w:bdr w:val="none" w:sz="0" w:space="0" w:color="auto" w:frame="1"/>
        </w:rPr>
        <w:t>Simfonia nr. 2 în La major</w:t>
      </w:r>
      <w:r w:rsidRPr="00EA6307">
        <w:rPr>
          <w:rFonts w:ascii="inherit" w:eastAsia="Times New Roman" w:hAnsi="inherit"/>
          <w:color w:val="222222"/>
          <w:sz w:val="28"/>
          <w:szCs w:val="28"/>
        </w:rPr>
        <w:t>, Op. 17 (1912-1914)</w:t>
      </w:r>
    </w:p>
    <w:p w:rsidR="004442CC" w:rsidRPr="00EA6307" w:rsidRDefault="004442CC" w:rsidP="004442CC">
      <w:pPr>
        <w:numPr>
          <w:ilvl w:val="0"/>
          <w:numId w:val="3"/>
        </w:numPr>
        <w:shd w:val="clear" w:color="auto" w:fill="FFFFFF"/>
        <w:spacing w:after="0" w:afterAutospacing="1" w:line="240" w:lineRule="auto"/>
        <w:ind w:left="0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 w:rsidRPr="00EA6307">
        <w:rPr>
          <w:rFonts w:ascii="inherit" w:eastAsia="Times New Roman" w:hAnsi="inherit"/>
          <w:i/>
          <w:iCs/>
          <w:color w:val="222222"/>
          <w:sz w:val="28"/>
          <w:szCs w:val="28"/>
          <w:bdr w:val="none" w:sz="0" w:space="0" w:color="auto" w:frame="1"/>
        </w:rPr>
        <w:t>Simfonia nr. 3 în Do major</w:t>
      </w:r>
      <w:r w:rsidRPr="00EA6307">
        <w:rPr>
          <w:rFonts w:ascii="inherit" w:eastAsia="Times New Roman" w:hAnsi="inherit"/>
          <w:color w:val="222222"/>
          <w:sz w:val="28"/>
          <w:szCs w:val="28"/>
        </w:rPr>
        <w:t> pentru orchestră și cor, Op. 21 (1916-1918)</w:t>
      </w:r>
    </w:p>
    <w:p w:rsidR="004442CC" w:rsidRPr="00EA6307" w:rsidRDefault="00F355D2">
      <w:pPr>
        <w:pStyle w:val="Titlu4"/>
        <w:shd w:val="clear" w:color="auto" w:fill="FFFFFF"/>
        <w:spacing w:before="0"/>
        <w:textAlignment w:val="baseline"/>
        <w:divId w:val="1991861326"/>
        <w:rPr>
          <w:rFonts w:ascii="Roboto" w:eastAsia="Times New Roman" w:hAnsi="Roboto"/>
          <w:color w:val="222222"/>
          <w:sz w:val="28"/>
          <w:szCs w:val="28"/>
        </w:rPr>
      </w:pPr>
      <w:r>
        <w:rPr>
          <w:rStyle w:val="mw-headline"/>
          <w:rFonts w:ascii="inherit" w:eastAsia="Times New Roman" w:hAnsi="inherit"/>
          <w:i w:val="0"/>
          <w:iCs w:val="0"/>
          <w:color w:val="222222"/>
          <w:sz w:val="28"/>
          <w:szCs w:val="28"/>
          <w:u w:val="single"/>
          <w:bdr w:val="none" w:sz="0" w:space="0" w:color="auto" w:frame="1"/>
        </w:rPr>
        <w:t xml:space="preserve">Alte lucrări </w:t>
      </w:r>
      <w:r w:rsidR="004442CC" w:rsidRPr="00EA6307">
        <w:rPr>
          <w:rStyle w:val="mw-headline"/>
          <w:rFonts w:ascii="inherit" w:eastAsia="Times New Roman" w:hAnsi="inherit"/>
          <w:color w:val="222222"/>
          <w:sz w:val="28"/>
          <w:szCs w:val="28"/>
          <w:bdr w:val="none" w:sz="0" w:space="0" w:color="auto" w:frame="1"/>
        </w:rPr>
        <w:t xml:space="preserve"> </w:t>
      </w:r>
      <w:r w:rsidR="004442CC" w:rsidRPr="00F355D2">
        <w:rPr>
          <w:rStyle w:val="mw-headline"/>
          <w:rFonts w:ascii="inherit" w:eastAsia="Times New Roman" w:hAnsi="inherit"/>
          <w:i w:val="0"/>
          <w:iCs w:val="0"/>
          <w:color w:val="222222"/>
          <w:sz w:val="28"/>
          <w:szCs w:val="28"/>
          <w:u w:val="single"/>
          <w:bdr w:val="none" w:sz="0" w:space="0" w:color="auto" w:frame="1"/>
        </w:rPr>
        <w:t>orchestrale</w:t>
      </w:r>
      <w:r>
        <w:rPr>
          <w:rStyle w:val="mw-headline"/>
          <w:rFonts w:ascii="inherit" w:eastAsia="Times New Roman" w:hAnsi="inherit"/>
          <w:i w:val="0"/>
          <w:iCs w:val="0"/>
          <w:color w:val="222222"/>
          <w:sz w:val="28"/>
          <w:szCs w:val="28"/>
          <w:u w:val="single"/>
          <w:bdr w:val="none" w:sz="0" w:space="0" w:color="auto" w:frame="1"/>
        </w:rPr>
        <w:t>:</w:t>
      </w:r>
    </w:p>
    <w:p w:rsidR="004442CC" w:rsidRPr="00EA6307" w:rsidRDefault="004442CC" w:rsidP="004442C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 w:rsidRPr="00EA6307">
        <w:rPr>
          <w:rFonts w:ascii="inherit" w:eastAsia="Times New Roman" w:hAnsi="inherit"/>
          <w:i/>
          <w:iCs/>
          <w:color w:val="222222"/>
          <w:sz w:val="28"/>
          <w:szCs w:val="28"/>
          <w:bdr w:val="none" w:sz="0" w:space="0" w:color="auto" w:frame="1"/>
        </w:rPr>
        <w:t>Poema română</w:t>
      </w:r>
      <w:r w:rsidRPr="00EA6307">
        <w:rPr>
          <w:rFonts w:ascii="inherit" w:eastAsia="Times New Roman" w:hAnsi="inherit"/>
          <w:color w:val="222222"/>
          <w:sz w:val="28"/>
          <w:szCs w:val="28"/>
        </w:rPr>
        <w:t>, suită simfonică pentru orchestră, Op. 1 (1897)</w:t>
      </w:r>
    </w:p>
    <w:p w:rsidR="004442CC" w:rsidRPr="00EA6307" w:rsidRDefault="004442CC" w:rsidP="004442C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 w:rsidRPr="00EA6307">
        <w:rPr>
          <w:rFonts w:ascii="inherit" w:eastAsia="Times New Roman" w:hAnsi="inherit"/>
          <w:i/>
          <w:iCs/>
          <w:color w:val="222222"/>
          <w:sz w:val="28"/>
          <w:szCs w:val="28"/>
          <w:bdr w:val="none" w:sz="0" w:space="0" w:color="auto" w:frame="1"/>
        </w:rPr>
        <w:t>Rapsodia română nr. 1 în La major</w:t>
      </w:r>
      <w:r w:rsidRPr="00EA6307">
        <w:rPr>
          <w:rFonts w:ascii="inherit" w:eastAsia="Times New Roman" w:hAnsi="inherit"/>
          <w:color w:val="222222"/>
          <w:sz w:val="28"/>
          <w:szCs w:val="28"/>
        </w:rPr>
        <w:t>, Op. 11 (1901)</w:t>
      </w:r>
    </w:p>
    <w:p w:rsidR="004442CC" w:rsidRPr="00EA6307" w:rsidRDefault="004442CC" w:rsidP="004442C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 w:rsidRPr="00EA6307">
        <w:rPr>
          <w:rFonts w:ascii="inherit" w:eastAsia="Times New Roman" w:hAnsi="inherit"/>
          <w:i/>
          <w:iCs/>
          <w:color w:val="222222"/>
          <w:sz w:val="28"/>
          <w:szCs w:val="28"/>
          <w:bdr w:val="none" w:sz="0" w:space="0" w:color="auto" w:frame="1"/>
        </w:rPr>
        <w:t>Rapsodia română nr. 2 în Re major</w:t>
      </w:r>
      <w:r w:rsidRPr="00EA6307">
        <w:rPr>
          <w:rFonts w:ascii="inherit" w:eastAsia="Times New Roman" w:hAnsi="inherit"/>
          <w:color w:val="222222"/>
          <w:sz w:val="28"/>
          <w:szCs w:val="28"/>
        </w:rPr>
        <w:t>, Op. 11 (1901)</w:t>
      </w:r>
    </w:p>
    <w:p w:rsidR="004442CC" w:rsidRPr="00EA6307" w:rsidRDefault="004442CC" w:rsidP="004442C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 w:rsidRPr="00EA6307">
        <w:rPr>
          <w:rFonts w:ascii="inherit" w:eastAsia="Times New Roman" w:hAnsi="inherit"/>
          <w:i/>
          <w:iCs/>
          <w:color w:val="222222"/>
          <w:sz w:val="28"/>
          <w:szCs w:val="28"/>
          <w:bdr w:val="none" w:sz="0" w:space="0" w:color="auto" w:frame="1"/>
        </w:rPr>
        <w:t>Suita orchestrală nr. 1 în Do major</w:t>
      </w:r>
      <w:r w:rsidRPr="00EA6307">
        <w:rPr>
          <w:rFonts w:ascii="inherit" w:eastAsia="Times New Roman" w:hAnsi="inherit"/>
          <w:color w:val="222222"/>
          <w:sz w:val="28"/>
          <w:szCs w:val="28"/>
        </w:rPr>
        <w:t>, Op. 9 (1903)</w:t>
      </w:r>
    </w:p>
    <w:p w:rsidR="004442CC" w:rsidRPr="00EA6307" w:rsidRDefault="004442CC" w:rsidP="004442C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 w:rsidRPr="00EA6307">
        <w:rPr>
          <w:rFonts w:ascii="inherit" w:eastAsia="Times New Roman" w:hAnsi="inherit"/>
          <w:i/>
          <w:iCs/>
          <w:color w:val="222222"/>
          <w:sz w:val="28"/>
          <w:szCs w:val="28"/>
          <w:bdr w:val="none" w:sz="0" w:space="0" w:color="auto" w:frame="1"/>
        </w:rPr>
        <w:t>Suita orchestrală nr. 2 în Do major</w:t>
      </w:r>
      <w:r w:rsidRPr="00EA6307">
        <w:rPr>
          <w:rFonts w:ascii="inherit" w:eastAsia="Times New Roman" w:hAnsi="inherit"/>
          <w:color w:val="222222"/>
          <w:sz w:val="28"/>
          <w:szCs w:val="28"/>
        </w:rPr>
        <w:t>, Op. 20 (1915)</w:t>
      </w:r>
    </w:p>
    <w:p w:rsidR="004442CC" w:rsidRDefault="004442CC" w:rsidP="004442CC">
      <w:pPr>
        <w:numPr>
          <w:ilvl w:val="0"/>
          <w:numId w:val="4"/>
        </w:numPr>
        <w:shd w:val="clear" w:color="auto" w:fill="FFFFFF"/>
        <w:spacing w:after="0" w:afterAutospacing="1" w:line="240" w:lineRule="auto"/>
        <w:ind w:left="0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 w:rsidRPr="00EA6307">
        <w:rPr>
          <w:rFonts w:ascii="inherit" w:eastAsia="Times New Roman" w:hAnsi="inherit"/>
          <w:i/>
          <w:iCs/>
          <w:color w:val="222222"/>
          <w:sz w:val="28"/>
          <w:szCs w:val="28"/>
          <w:bdr w:val="none" w:sz="0" w:space="0" w:color="auto" w:frame="1"/>
        </w:rPr>
        <w:t>Suita orchestrală nr. 3 în Re major</w:t>
      </w:r>
      <w:r w:rsidRPr="00EA6307">
        <w:rPr>
          <w:rFonts w:ascii="inherit" w:eastAsia="Times New Roman" w:hAnsi="inherit"/>
          <w:color w:val="222222"/>
          <w:sz w:val="28"/>
          <w:szCs w:val="28"/>
        </w:rPr>
        <w:t> "Săteasca", Op. 27 (1937-1938)</w:t>
      </w:r>
    </w:p>
    <w:p w:rsidR="0016620B" w:rsidRDefault="0016620B" w:rsidP="002132D1">
      <w:pPr>
        <w:shd w:val="clear" w:color="auto" w:fill="FFFFFF"/>
        <w:spacing w:after="0" w:afterAutospacing="1" w:line="240" w:lineRule="auto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  <w:bdr w:val="none" w:sz="0" w:space="0" w:color="auto" w:frame="1"/>
        </w:rPr>
      </w:pPr>
    </w:p>
    <w:p w:rsidR="002132D1" w:rsidRPr="00FD71FD" w:rsidRDefault="002132D1" w:rsidP="00394314">
      <w:pPr>
        <w:shd w:val="clear" w:color="auto" w:fill="FFFFFF"/>
        <w:spacing w:after="0" w:afterAutospacing="1" w:line="240" w:lineRule="auto"/>
        <w:textAlignment w:val="baseline"/>
        <w:divId w:val="1991861326"/>
        <w:rPr>
          <w:rFonts w:ascii="inherit" w:eastAsia="Times New Roman" w:hAnsi="inherit"/>
          <w:b/>
          <w:bCs/>
          <w:color w:val="222222"/>
          <w:sz w:val="28"/>
          <w:szCs w:val="28"/>
          <w:u w:val="single"/>
          <w:bdr w:val="none" w:sz="0" w:space="0" w:color="auto" w:frame="1"/>
        </w:rPr>
      </w:pPr>
      <w:r w:rsidRPr="00FD71FD">
        <w:rPr>
          <w:rFonts w:ascii="inherit" w:eastAsia="Times New Roman" w:hAnsi="inherit"/>
          <w:b/>
          <w:bCs/>
          <w:color w:val="222222"/>
          <w:sz w:val="28"/>
          <w:szCs w:val="28"/>
          <w:u w:val="single"/>
          <w:bdr w:val="none" w:sz="0" w:space="0" w:color="auto" w:frame="1"/>
        </w:rPr>
        <w:t>Mihail Sebastian despre George Enesc</w:t>
      </w:r>
      <w:r w:rsidR="007E7D75" w:rsidRPr="00FD71FD">
        <w:rPr>
          <w:rFonts w:ascii="inherit" w:eastAsia="Times New Roman" w:hAnsi="inherit"/>
          <w:b/>
          <w:bCs/>
          <w:color w:val="222222"/>
          <w:sz w:val="28"/>
          <w:szCs w:val="28"/>
          <w:u w:val="single"/>
          <w:bdr w:val="none" w:sz="0" w:space="0" w:color="auto" w:frame="1"/>
        </w:rPr>
        <w:t>u</w:t>
      </w:r>
    </w:p>
    <w:p w:rsidR="002132D1" w:rsidRPr="00EA6307" w:rsidRDefault="007E7D75" w:rsidP="00394314">
      <w:pPr>
        <w:shd w:val="clear" w:color="auto" w:fill="FFFFFF"/>
        <w:spacing w:after="0" w:afterAutospacing="1" w:line="240" w:lineRule="auto"/>
        <w:textAlignment w:val="baseline"/>
        <w:divId w:val="1991861326"/>
        <w:rPr>
          <w:rFonts w:ascii="inherit" w:eastAsia="Times New Roman" w:hAnsi="inherit"/>
          <w:color w:val="222222"/>
          <w:sz w:val="28"/>
          <w:szCs w:val="28"/>
        </w:rPr>
      </w:pPr>
      <w:r>
        <w:rPr>
          <w:rFonts w:ascii="Georgia" w:eastAsia="Times New Roman" w:hAnsi="Georgia"/>
          <w:color w:val="222222"/>
          <w:sz w:val="26"/>
          <w:szCs w:val="26"/>
          <w:shd w:val="clear" w:color="auto" w:fill="FFFFFF"/>
        </w:rPr>
        <w:t xml:space="preserve">„George Enescu impune respectul artei, o înaltă conștiință a valorilor, o mare disciplină a muncii. [...] Extraordinar artist, Enescu este, deopotrivă, un excepțional educator. Vocația sa dirijorală se vede că răspunde nu numai necesității de exprimare personală, dar și unei nevoi de a transmite celorlalți o tehnică de lucru, de a le insufla consecvență artistică. Dirijorul este un profesor. Rolul lui este de a comunica învățături. </w:t>
      </w:r>
      <w:r w:rsidR="00394314">
        <w:rPr>
          <w:rFonts w:ascii="Georgia" w:eastAsia="Times New Roman" w:hAnsi="Georgia"/>
          <w:color w:val="222222"/>
          <w:sz w:val="26"/>
          <w:szCs w:val="26"/>
          <w:shd w:val="clear" w:color="auto" w:fill="FFFFFF"/>
        </w:rPr>
        <w:t>Când</w:t>
      </w:r>
      <w:r>
        <w:rPr>
          <w:rFonts w:ascii="Georgia" w:eastAsia="Times New Roman" w:hAnsi="Georgia"/>
          <w:color w:val="222222"/>
          <w:sz w:val="26"/>
          <w:szCs w:val="26"/>
          <w:shd w:val="clear" w:color="auto" w:fill="FFFFFF"/>
        </w:rPr>
        <w:t xml:space="preserve"> George Enescu ia bagheta, ai certitudinea că te afli în fața unui magistru.”</w:t>
      </w:r>
      <w:r w:rsidR="00394314" w:rsidRPr="00EA6307">
        <w:rPr>
          <w:rFonts w:ascii="inherit" w:eastAsia="Times New Roman" w:hAnsi="inherit"/>
          <w:color w:val="222222"/>
          <w:sz w:val="28"/>
          <w:szCs w:val="28"/>
        </w:rPr>
        <w:t xml:space="preserve"> </w:t>
      </w:r>
    </w:p>
    <w:p w:rsidR="004442CC" w:rsidRPr="00F10DF1" w:rsidRDefault="004442CC" w:rsidP="00E72ECE">
      <w:pPr>
        <w:jc w:val="both"/>
        <w:rPr>
          <w:sz w:val="36"/>
          <w:szCs w:val="36"/>
        </w:rPr>
      </w:pPr>
    </w:p>
    <w:sectPr w:rsidR="004442CC" w:rsidRPr="00F10D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inherit">
    <w:altName w:val="Cambria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440E1"/>
    <w:multiLevelType w:val="hybridMultilevel"/>
    <w:tmpl w:val="718C8374"/>
    <w:lvl w:ilvl="0" w:tplc="FFFFFFFF">
      <w:numFmt w:val="bullet"/>
      <w:lvlText w:val="-"/>
      <w:lvlJc w:val="left"/>
      <w:pPr>
        <w:ind w:left="720" w:hanging="360"/>
      </w:pPr>
      <w:rPr>
        <w:rFonts w:ascii="Roboto" w:eastAsia="Times New Roman" w:hAnsi="Roboto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16F9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A40CF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D6374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673"/>
    <w:rsid w:val="00074EE4"/>
    <w:rsid w:val="000B558D"/>
    <w:rsid w:val="00134F0E"/>
    <w:rsid w:val="0016620B"/>
    <w:rsid w:val="001A5362"/>
    <w:rsid w:val="002132D1"/>
    <w:rsid w:val="00394314"/>
    <w:rsid w:val="003B3400"/>
    <w:rsid w:val="004442CC"/>
    <w:rsid w:val="00475855"/>
    <w:rsid w:val="00536A71"/>
    <w:rsid w:val="0054393A"/>
    <w:rsid w:val="005B68F8"/>
    <w:rsid w:val="005C291B"/>
    <w:rsid w:val="0061043D"/>
    <w:rsid w:val="006B16D2"/>
    <w:rsid w:val="007219EA"/>
    <w:rsid w:val="00733A48"/>
    <w:rsid w:val="007E7318"/>
    <w:rsid w:val="007E7D75"/>
    <w:rsid w:val="007F7162"/>
    <w:rsid w:val="008779D6"/>
    <w:rsid w:val="009205E4"/>
    <w:rsid w:val="00AA0549"/>
    <w:rsid w:val="00AC2A26"/>
    <w:rsid w:val="00B81F69"/>
    <w:rsid w:val="00BC52E0"/>
    <w:rsid w:val="00E72ECE"/>
    <w:rsid w:val="00EA6307"/>
    <w:rsid w:val="00ED5673"/>
    <w:rsid w:val="00F10DF1"/>
    <w:rsid w:val="00F355D2"/>
    <w:rsid w:val="00FD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5BDBD1"/>
  <w15:chartTrackingRefBased/>
  <w15:docId w15:val="{06200ED5-A46C-EE45-96B1-427E4C02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4442C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0B558D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536A71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442C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mw-headline">
    <w:name w:val="mw-headline"/>
    <w:basedOn w:val="Fontdeparagrafimplicit"/>
    <w:rsid w:val="00444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8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avram.alexia35@gmail.com</dc:creator>
  <cp:keywords/>
  <dc:description/>
  <cp:lastModifiedBy>avram.alexia35@gmail.com</cp:lastModifiedBy>
  <cp:revision>2</cp:revision>
  <dcterms:created xsi:type="dcterms:W3CDTF">2020-04-27T11:01:00Z</dcterms:created>
  <dcterms:modified xsi:type="dcterms:W3CDTF">2020-04-27T11:01:00Z</dcterms:modified>
</cp:coreProperties>
</file>