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1FC" w:rsidRDefault="00DB2197" w:rsidP="00DB2197">
      <w:pPr>
        <w:jc w:val="center"/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  <w:lang w:val="ro-RO"/>
        </w:rPr>
      </w:pPr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  <w:lang w:val="ro-RO"/>
        </w:rPr>
        <w:t>pH</w:t>
      </w:r>
    </w:p>
    <w:p w:rsidR="00DB2197" w:rsidRDefault="00DB2197" w:rsidP="00DB2197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pH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-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>potențialul</w:t>
      </w:r>
      <w:proofErr w:type="spellEnd"/>
      <w:r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 xml:space="preserve"> de </w:t>
      </w:r>
      <w:proofErr w:type="spellStart"/>
      <w:r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>hidrogen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reprezintă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>
        <w:fldChar w:fldCharType="begin"/>
      </w:r>
      <w:r>
        <w:instrText xml:space="preserve"> HYPERLINK "https://ro.wikipedia.org/wiki/Logaritm" \o "Logaritm" </w:instrText>
      </w:r>
      <w: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  <w:shd w:val="clear" w:color="auto" w:fill="FFFFFF"/>
        </w:rPr>
        <w:t>logaritmul</w:t>
      </w:r>
      <w:proofErr w:type="spellEnd"/>
      <w:r>
        <w:fldChar w:fldCharType="end"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zecimal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cu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semn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schimbat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al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concentrației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>
        <w:fldChar w:fldCharType="begin"/>
      </w:r>
      <w:r>
        <w:instrText xml:space="preserve"> HYPERLINK "https://ro.wikipedia.org/wiki/Ion" \o "Ion" </w:instrText>
      </w:r>
      <w: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  <w:shd w:val="clear" w:color="auto" w:fill="FFFFFF"/>
        </w:rPr>
        <w:t>ionilor</w:t>
      </w:r>
      <w:proofErr w:type="spellEnd"/>
      <w:r>
        <w:fldChar w:fldCharType="end"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 de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hidrogen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dintr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-o </w:t>
      </w:r>
      <w:proofErr w:type="spellStart"/>
      <w:r>
        <w:fldChar w:fldCharType="begin"/>
      </w:r>
      <w:r>
        <w:instrText xml:space="preserve"> HYPERLINK "https://ro.wikipedia.org/wiki/Solu%C8%9Bie" \o "Soluție" </w:instrText>
      </w:r>
      <w: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  <w:shd w:val="clear" w:color="auto" w:fill="FFFFFF"/>
        </w:rPr>
        <w:t>soluție</w:t>
      </w:r>
      <w:proofErr w:type="spellEnd"/>
      <w:r>
        <w:fldChar w:fldCharType="end"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indicând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caracterul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acid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bazic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al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acesteia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Prin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noțiunea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 pH se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exprimă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cantitativ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aciditatea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sau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bazicitatea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)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unei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substanțe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pe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baza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concentrației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ionilor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numiți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proofErr w:type="spellStart"/>
      <w:r>
        <w:fldChar w:fldCharType="begin"/>
      </w:r>
      <w:r>
        <w:instrText xml:space="preserve"> HYPERLINK "https://ro.wikipedia.org/wiki/Hidroniu" \o "Hidroniu" </w:instrText>
      </w:r>
      <w:r>
        <w:fldChar w:fldCharType="separate"/>
      </w:r>
      <w:r>
        <w:rPr>
          <w:rStyle w:val="Hyperlink"/>
          <w:rFonts w:ascii="Arial" w:hAnsi="Arial" w:cs="Arial"/>
          <w:color w:val="0B0080"/>
          <w:sz w:val="21"/>
          <w:szCs w:val="21"/>
          <w:shd w:val="clear" w:color="auto" w:fill="FFFFFF"/>
        </w:rPr>
        <w:t>hidroniu</w:t>
      </w:r>
      <w:proofErr w:type="spellEnd"/>
      <w:r>
        <w:fldChar w:fldCharType="end"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 H</w:t>
      </w:r>
      <w:r>
        <w:rPr>
          <w:rFonts w:ascii="Arial" w:hAnsi="Arial" w:cs="Arial"/>
          <w:color w:val="222222"/>
          <w:shd w:val="clear" w:color="auto" w:fill="FFFFFF"/>
          <w:vertAlign w:val="subscript"/>
        </w:rPr>
        <w:t>3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O</w:t>
      </w:r>
      <w:r>
        <w:rPr>
          <w:rFonts w:ascii="Arial" w:hAnsi="Arial" w:cs="Arial"/>
          <w:color w:val="222222"/>
          <w:shd w:val="clear" w:color="auto" w:fill="FFFFFF"/>
          <w:vertAlign w:val="superscript"/>
        </w:rPr>
        <w:t>+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Pentru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soluțiile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foarte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diluate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se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consideră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pH-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ul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nu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mai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este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egal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cu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hidroniului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ci cu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concentrația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molară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a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soluției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</w:p>
    <w:p w:rsidR="00DB2197" w:rsidRPr="00DB2197" w:rsidRDefault="00DB2197" w:rsidP="00DB2197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</w:rPr>
      </w:pPr>
      <w:proofErr w:type="spellStart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>Limite</w:t>
      </w:r>
      <w:proofErr w:type="spellEnd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 xml:space="preserve"> pH</w:t>
      </w:r>
    </w:p>
    <w:p w:rsidR="00DB2197" w:rsidRPr="00DB2197" w:rsidRDefault="00DB2197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  <w:r w:rsidRPr="00DB2197">
        <w:rPr>
          <w:rFonts w:ascii="Arial" w:eastAsia="Times New Roman" w:hAnsi="Arial" w:cs="Arial"/>
          <w:color w:val="222222"/>
          <w:sz w:val="21"/>
          <w:szCs w:val="21"/>
        </w:rPr>
        <w:t>0 ≤ pH &lt; 7 =&gt; </w:t>
      </w:r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pH acid |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soluție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acidă</w:t>
      </w:r>
      <w:proofErr w:type="spellEnd"/>
    </w:p>
    <w:p w:rsidR="00DB2197" w:rsidRPr="00DB2197" w:rsidRDefault="00DB2197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  <w:r w:rsidRPr="00DB2197">
        <w:rPr>
          <w:rFonts w:ascii="Arial" w:eastAsia="Times New Roman" w:hAnsi="Arial" w:cs="Arial"/>
          <w:color w:val="222222"/>
          <w:sz w:val="21"/>
          <w:szCs w:val="21"/>
        </w:rPr>
        <w:t>pH = 7 =&gt; </w:t>
      </w:r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pH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neutru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|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soluție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neutră</w:t>
      </w:r>
      <w:proofErr w:type="spellEnd"/>
    </w:p>
    <w:p w:rsidR="00DB2197" w:rsidRDefault="00DB2197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  <w:r w:rsidRPr="00DB2197">
        <w:rPr>
          <w:rFonts w:ascii="Arial" w:eastAsia="Times New Roman" w:hAnsi="Arial" w:cs="Arial"/>
          <w:color w:val="222222"/>
          <w:sz w:val="21"/>
          <w:szCs w:val="21"/>
        </w:rPr>
        <w:t>7 &lt; pH ≤ 14 =&gt; </w:t>
      </w:r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pH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bazic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(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alcalin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) |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soluție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bazică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 xml:space="preserve"> (</w:t>
      </w:r>
      <w:proofErr w:type="spellStart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alcalină</w:t>
      </w:r>
      <w:proofErr w:type="spellEnd"/>
      <w:r w:rsidRPr="00DB2197">
        <w:rPr>
          <w:rFonts w:ascii="Arial" w:eastAsia="Times New Roman" w:hAnsi="Arial" w:cs="Arial"/>
          <w:b/>
          <w:bCs/>
          <w:color w:val="222222"/>
          <w:sz w:val="21"/>
          <w:szCs w:val="21"/>
        </w:rPr>
        <w:t>)</w:t>
      </w:r>
    </w:p>
    <w:p w:rsidR="00DB2197" w:rsidRDefault="00DB2197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b/>
          <w:bCs/>
          <w:color w:val="222222"/>
          <w:sz w:val="21"/>
          <w:szCs w:val="21"/>
        </w:rPr>
      </w:pPr>
    </w:p>
    <w:p w:rsidR="00DB2197" w:rsidRPr="00DB2197" w:rsidRDefault="00DB2197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</w:p>
    <w:p w:rsidR="00DB2197" w:rsidRPr="00DB2197" w:rsidRDefault="00DB2197" w:rsidP="00DB2197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</w:rPr>
      </w:pPr>
      <w:proofErr w:type="spellStart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>Indicatori</w:t>
      </w:r>
      <w:proofErr w:type="spellEnd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 xml:space="preserve"> </w:t>
      </w:r>
      <w:proofErr w:type="spellStart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>acido-bazici</w:t>
      </w:r>
      <w:proofErr w:type="spellEnd"/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1427"/>
        <w:gridCol w:w="1193"/>
        <w:gridCol w:w="1298"/>
      </w:tblGrid>
      <w:tr w:rsidR="00DB2197" w:rsidRPr="00DB2197" w:rsidTr="00DB219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indicator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mediu</w:t>
            </w:r>
            <w:proofErr w:type="spellEnd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neutru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mediu</w:t>
            </w:r>
            <w:proofErr w:type="spellEnd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acid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mediu</w:t>
            </w:r>
            <w:proofErr w:type="spellEnd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bazic</w:t>
            </w:r>
            <w:proofErr w:type="spellEnd"/>
          </w:p>
        </w:tc>
      </w:tr>
      <w:tr w:rsidR="00DB2197" w:rsidRPr="00DB2197" w:rsidTr="00DB219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Fenolftaleina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incoloră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incoloră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roșie</w:t>
            </w:r>
            <w:proofErr w:type="spellEnd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carmin</w:t>
            </w:r>
            <w:proofErr w:type="spellEnd"/>
          </w:p>
        </w:tc>
      </w:tr>
      <w:tr w:rsidR="00DB2197" w:rsidRPr="00DB2197" w:rsidTr="00DB219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Metiloranj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oranj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roșu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galben</w:t>
            </w:r>
            <w:proofErr w:type="spellEnd"/>
          </w:p>
        </w:tc>
      </w:tr>
      <w:tr w:rsidR="00DB2197" w:rsidRPr="00DB2197" w:rsidTr="00DB219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Turnesol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violet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roșu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DB2197" w:rsidRPr="00DB2197" w:rsidRDefault="00DB2197" w:rsidP="00DB2197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DB2197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albastru</w:t>
            </w:r>
            <w:proofErr w:type="spellEnd"/>
          </w:p>
        </w:tc>
      </w:tr>
    </w:tbl>
    <w:p w:rsidR="00DB2197" w:rsidRDefault="00DB2197" w:rsidP="00DB2197">
      <w:pPr>
        <w:rPr>
          <w:lang w:val="ro-RO"/>
        </w:rPr>
      </w:pPr>
    </w:p>
    <w:p w:rsidR="00DB2197" w:rsidRDefault="00DB2197" w:rsidP="00DB2197">
      <w:pPr>
        <w:rPr>
          <w:lang w:val="ro-RO"/>
        </w:rPr>
      </w:pPr>
    </w:p>
    <w:p w:rsidR="00DB2197" w:rsidRPr="00DB2197" w:rsidRDefault="00DB2197" w:rsidP="00DB2197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</w:rPr>
      </w:pPr>
      <w:proofErr w:type="spellStart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>Formulă</w:t>
      </w:r>
      <w:proofErr w:type="spellEnd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 xml:space="preserve"> de </w:t>
      </w:r>
      <w:proofErr w:type="spellStart"/>
      <w:r w:rsidRPr="00DB2197">
        <w:rPr>
          <w:rFonts w:ascii="Georgia" w:eastAsia="Times New Roman" w:hAnsi="Georgia" w:cs="Times New Roman"/>
          <w:color w:val="000000"/>
          <w:sz w:val="36"/>
          <w:szCs w:val="36"/>
        </w:rPr>
        <w:t>calcul</w:t>
      </w:r>
      <w:proofErr w:type="spellEnd"/>
    </w:p>
    <w:p w:rsidR="00DB2197" w:rsidRPr="00DB2197" w:rsidRDefault="00DB2197" w:rsidP="00DB2197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Pentru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definirea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pH-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ului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se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folosește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scara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logaritmică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la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reprezentarea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activității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de 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"https://ro.wikipedia.org/wiki/Hidrogen" \o "Hidrogen" </w:instrTex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DB2197">
        <w:rPr>
          <w:rFonts w:ascii="Arial" w:eastAsia="Times New Roman" w:hAnsi="Arial" w:cs="Arial"/>
          <w:color w:val="0B0080"/>
          <w:sz w:val="21"/>
          <w:szCs w:val="21"/>
          <w:u w:val="single"/>
        </w:rPr>
        <w:t>hidrogen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soluție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>. pH-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egal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logaritmul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negativ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al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concentrației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de </w:t>
      </w:r>
      <w:hyperlink r:id="rId5" w:tooltip="Hidroniu" w:history="1">
        <w:r w:rsidRPr="00DB2197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H</w:t>
        </w:r>
        <w:r w:rsidRPr="00DB2197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</w:rPr>
          <w:t>+</w:t>
        </w:r>
        <w:r w:rsidRPr="00DB2197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(H </w:t>
        </w:r>
        <w:r w:rsidRPr="00DB2197">
          <w:rPr>
            <w:rFonts w:ascii="Arial" w:eastAsia="Times New Roman" w:hAnsi="Arial" w:cs="Arial"/>
            <w:color w:val="0B0080"/>
            <w:sz w:val="21"/>
            <w:szCs w:val="21"/>
            <w:u w:val="single"/>
            <w:vertAlign w:val="superscript"/>
          </w:rPr>
          <w:t>+3</w:t>
        </w:r>
        <w:r w:rsidRPr="00DB2197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O)</w:t>
        </w:r>
      </w:hyperlink>
      <w:r w:rsidRPr="00DB2197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DB2197" w:rsidRDefault="00DB2197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  <w:r w:rsidRPr="00DB2197">
        <w:rPr>
          <w:rFonts w:ascii="Arial" w:eastAsia="Times New Roman" w:hAnsi="Arial" w:cs="Arial"/>
          <w:vanish/>
          <w:color w:val="222222"/>
          <w:sz w:val="25"/>
          <w:szCs w:val="25"/>
        </w:rPr>
        <w:t>{\displaystyle {\mbox{pH}}=-\lg {(a_{\mathrm {H^{+}} })}}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a</w:t>
      </w:r>
      <w:r w:rsidRPr="00DB2197">
        <w:rPr>
          <w:rFonts w:ascii="Arial" w:eastAsia="Times New Roman" w:hAnsi="Arial" w:cs="Arial"/>
          <w:color w:val="222222"/>
          <w:sz w:val="21"/>
          <w:szCs w:val="21"/>
          <w:vertAlign w:val="subscript"/>
        </w:rPr>
        <w:t>H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</w: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reprezintă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activitatea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ionilor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H</w:t>
      </w:r>
      <w:r w:rsidRPr="00DB2197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</w: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t>și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nu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similară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concentrația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ionilor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Activitatea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reprezintă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concentrația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efectivă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a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ionilor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hidrogen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și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fapt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capacitatea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celorlaltor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de a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bloca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participarea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de H </w:t>
      </w:r>
      <w:r w:rsidRPr="00DB2197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 </w: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la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diferite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reacții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chimice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soluțiile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diluate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activitatea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este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aproximativ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egală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valoarea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concentrației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DB2197">
        <w:rPr>
          <w:rFonts w:ascii="Arial" w:eastAsia="Times New Roman" w:hAnsi="Arial" w:cs="Arial"/>
          <w:color w:val="222222"/>
          <w:sz w:val="21"/>
          <w:szCs w:val="21"/>
        </w:rPr>
        <w:t>ionului</w:t>
      </w:r>
      <w:proofErr w:type="spellEnd"/>
      <w:r w:rsidRPr="00DB2197">
        <w:rPr>
          <w:rFonts w:ascii="Arial" w:eastAsia="Times New Roman" w:hAnsi="Arial" w:cs="Arial"/>
          <w:color w:val="222222"/>
          <w:sz w:val="21"/>
          <w:szCs w:val="21"/>
        </w:rPr>
        <w:t xml:space="preserve"> H</w:t>
      </w:r>
      <w:r w:rsidRPr="00DB2197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+</w: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t>(H</w:t>
      </w:r>
      <w:r w:rsidRPr="00DB2197">
        <w:rPr>
          <w:rFonts w:ascii="Arial" w:eastAsia="Times New Roman" w:hAnsi="Arial" w:cs="Arial"/>
          <w:color w:val="222222"/>
          <w:sz w:val="21"/>
          <w:szCs w:val="21"/>
          <w:vertAlign w:val="subscript"/>
        </w:rPr>
        <w:t>3</w: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t>O</w:t>
      </w:r>
      <w:r w:rsidRPr="00DB2197">
        <w:rPr>
          <w:rFonts w:ascii="Arial" w:eastAsia="Times New Roman" w:hAnsi="Arial" w:cs="Arial"/>
          <w:color w:val="222222"/>
          <w:sz w:val="21"/>
          <w:szCs w:val="21"/>
          <w:vertAlign w:val="superscript"/>
        </w:rPr>
        <w:t>-</w:t>
      </w:r>
      <w:r w:rsidR="007A2F4B">
        <w:rPr>
          <w:rFonts w:ascii="Arial" w:eastAsia="Times New Roman" w:hAnsi="Arial" w:cs="Arial"/>
          <w:color w:val="222222"/>
          <w:sz w:val="21"/>
          <w:szCs w:val="21"/>
        </w:rPr>
        <w:t xml:space="preserve">). </w:t>
      </w:r>
    </w:p>
    <w:p w:rsidR="007A2F4B" w:rsidRDefault="007A2F4B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</w:p>
    <w:p w:rsidR="007A2F4B" w:rsidRDefault="007A2F4B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</w:p>
    <w:p w:rsidR="007A2F4B" w:rsidRDefault="007A2F4B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</w:p>
    <w:p w:rsidR="007A2F4B" w:rsidRPr="00DB2197" w:rsidRDefault="007A2F4B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</w:p>
    <w:p w:rsidR="00DB2197" w:rsidRPr="00DB2197" w:rsidRDefault="00DB2197" w:rsidP="00DB2197">
      <w:pPr>
        <w:shd w:val="clear" w:color="auto" w:fill="FFFFFF"/>
        <w:spacing w:after="24" w:line="240" w:lineRule="auto"/>
        <w:ind w:left="720"/>
        <w:rPr>
          <w:rFonts w:ascii="Arial" w:eastAsia="Times New Roman" w:hAnsi="Arial" w:cs="Arial"/>
          <w:color w:val="222222"/>
          <w:sz w:val="21"/>
          <w:szCs w:val="21"/>
        </w:rPr>
      </w:pPr>
      <w:r w:rsidRPr="00DB2197">
        <w:rPr>
          <w:rFonts w:ascii="Arial" w:eastAsia="Times New Roman" w:hAnsi="Arial" w:cs="Arial"/>
          <w:vanish/>
          <w:color w:val="222222"/>
          <w:sz w:val="25"/>
          <w:szCs w:val="25"/>
        </w:rPr>
        <w:t>{\displaystyle {\mbox{pH}}\approx -\lg {\frac {[\mathrm {H^{+}} ]}{1~\mathrm {mol/L} }}=-\lg {\left|[\mathrm {H^{+}} ]\right|}}</w: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instrText xml:space="preserve"> INCLUDEPICTURE "https://wikimedia.org/api/rest_v1/media/math/render/svg/d6134f6fc842c4608ff1652f1237959ca07c9f2c" \* MERGEFORMATINET </w:instrTex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{\displaystyle {\mbox{pH}}\approx -\lg {\frac {[\mathrm {H^{+}} ]}{1~\mathrm {mol/L} }}=-\lg {\left|[\mathrm {H^{+}} ]\right|}}" style="width:24pt;height:24pt"/>
        </w:pict>
      </w:r>
      <w:r w:rsidRPr="00DB2197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</w:p>
    <w:p w:rsidR="007A2F4B" w:rsidRPr="007A2F4B" w:rsidRDefault="007A2F4B" w:rsidP="007A2F4B">
      <w:pPr>
        <w:pBdr>
          <w:bottom w:val="single" w:sz="6" w:space="0" w:color="A2A9B1"/>
        </w:pBdr>
        <w:shd w:val="clear" w:color="auto" w:fill="FFFFFF"/>
        <w:spacing w:before="240" w:after="60" w:line="240" w:lineRule="auto"/>
        <w:outlineLvl w:val="1"/>
        <w:rPr>
          <w:rFonts w:ascii="Georgia" w:eastAsia="Times New Roman" w:hAnsi="Georgia" w:cs="Times New Roman"/>
          <w:color w:val="000000"/>
          <w:sz w:val="36"/>
          <w:szCs w:val="36"/>
        </w:rPr>
      </w:pPr>
      <w:proofErr w:type="spellStart"/>
      <w:r w:rsidRPr="007A2F4B">
        <w:rPr>
          <w:rFonts w:ascii="Georgia" w:eastAsia="Times New Roman" w:hAnsi="Georgia" w:cs="Times New Roman"/>
          <w:color w:val="000000"/>
          <w:sz w:val="36"/>
          <w:szCs w:val="36"/>
        </w:rPr>
        <w:t>Măsurare</w:t>
      </w:r>
      <w:proofErr w:type="spellEnd"/>
    </w:p>
    <w:tbl>
      <w:tblPr>
        <w:tblpPr w:leftFromText="276" w:rightFromText="36" w:bottomFromText="120" w:vertAnchor="text" w:tblpXSpec="right" w:tblpYSpec="center"/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5"/>
        <w:gridCol w:w="1141"/>
      </w:tblGrid>
      <w:tr w:rsidR="007A2F4B" w:rsidRPr="007A2F4B" w:rsidTr="007A2F4B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lastRenderedPageBreak/>
              <w:t>Valori</w:t>
            </w:r>
            <w:proofErr w:type="spellEnd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reprezentative</w:t>
            </w:r>
            <w:proofErr w:type="spellEnd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ale pH-</w:t>
            </w:r>
            <w:proofErr w:type="spellStart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ului</w:t>
            </w:r>
            <w:proofErr w:type="spellEnd"/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proofErr w:type="spellStart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Tipuri</w:t>
            </w:r>
            <w:proofErr w:type="spellEnd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 xml:space="preserve"> de </w:t>
            </w:r>
            <w:proofErr w:type="spellStart"/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substanțe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</w:rPr>
              <w:t>pH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6" w:tooltip="Acid clorhidric" w:history="1"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 xml:space="preserve">Acid </w:t>
              </w:r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clorhidric</w:t>
              </w:r>
              <w:proofErr w:type="spellEnd"/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 - 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HCl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 , 1M</w:t>
            </w:r>
          </w:p>
        </w:tc>
        <w:tc>
          <w:tcPr>
            <w:tcW w:w="0" w:type="auto"/>
            <w:shd w:val="clear" w:color="auto" w:fill="BB00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0.1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7" w:tooltip="Baterie" w:history="1"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 xml:space="preserve">Acid de </w:t>
              </w:r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baterie</w:t>
              </w:r>
              <w:proofErr w:type="spellEnd"/>
            </w:hyperlink>
          </w:p>
        </w:tc>
        <w:tc>
          <w:tcPr>
            <w:tcW w:w="0" w:type="auto"/>
            <w:shd w:val="clear" w:color="auto" w:fill="CC00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0.5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8" w:tooltip="Acidul gastric — pagină inexistentă" w:history="1">
              <w:proofErr w:type="spellStart"/>
              <w:r w:rsidRPr="007A2F4B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</w:rPr>
                <w:t>Acidul</w:t>
              </w:r>
              <w:proofErr w:type="spellEnd"/>
              <w:r w:rsidRPr="007A2F4B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</w:rPr>
                <w:t xml:space="preserve"> gastric</w:t>
              </w:r>
            </w:hyperlink>
          </w:p>
        </w:tc>
        <w:tc>
          <w:tcPr>
            <w:tcW w:w="0" w:type="auto"/>
            <w:shd w:val="clear" w:color="auto" w:fill="EE00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1.5 – 2.0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Suc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 de 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begin"/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instrText xml:space="preserve"> HYPERLINK "https://ro.wikipedia.org/wiki/L%C4%83m%C3%A2ie" \o "Lămâie" </w:instrTex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separate"/>
            </w:r>
            <w:r w:rsidRPr="007A2F4B">
              <w:rPr>
                <w:rFonts w:ascii="Arial" w:eastAsia="Times New Roman" w:hAnsi="Arial" w:cs="Arial"/>
                <w:color w:val="0B0080"/>
                <w:sz w:val="21"/>
                <w:szCs w:val="21"/>
                <w:u w:val="single"/>
              </w:rPr>
              <w:t>lămâie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end"/>
            </w:r>
          </w:p>
        </w:tc>
        <w:tc>
          <w:tcPr>
            <w:tcW w:w="0" w:type="auto"/>
            <w:shd w:val="clear" w:color="auto" w:fill="FF33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2.4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9" w:tooltip="Cola" w:history="1"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Cola</w:t>
              </w:r>
            </w:hyperlink>
          </w:p>
        </w:tc>
        <w:tc>
          <w:tcPr>
            <w:tcW w:w="0" w:type="auto"/>
            <w:shd w:val="clear" w:color="auto" w:fill="FF66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0" w:tooltip="Oțet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Oțet</w:t>
              </w:r>
              <w:proofErr w:type="spellEnd"/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 - CH</w: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  <w:vertAlign w:val="subscript"/>
              </w:rPr>
              <w:t>3</w: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COOH</w:t>
            </w:r>
          </w:p>
        </w:tc>
        <w:tc>
          <w:tcPr>
            <w:tcW w:w="0" w:type="auto"/>
            <w:shd w:val="clear" w:color="auto" w:fill="FF99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2.9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Suc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 de 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begin"/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instrText xml:space="preserve"> HYPERLINK "https://ro.wikipedia.org/wiki/Portocal%C4%83" \o "Portocală" </w:instrTex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separate"/>
            </w:r>
            <w:r w:rsidRPr="007A2F4B">
              <w:rPr>
                <w:rFonts w:ascii="Arial" w:eastAsia="Times New Roman" w:hAnsi="Arial" w:cs="Arial"/>
                <w:color w:val="0B0080"/>
                <w:sz w:val="21"/>
                <w:szCs w:val="21"/>
                <w:u w:val="single"/>
              </w:rPr>
              <w:t>portocală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end"/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 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sau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 de 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begin"/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instrText xml:space="preserve"> HYPERLINK "https://ro.wikipedia.org/wiki/M%C4%83r" \o "Măr" </w:instrTex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separate"/>
            </w:r>
            <w:r w:rsidRPr="007A2F4B">
              <w:rPr>
                <w:rFonts w:ascii="Arial" w:eastAsia="Times New Roman" w:hAnsi="Arial" w:cs="Arial"/>
                <w:color w:val="0B0080"/>
                <w:sz w:val="21"/>
                <w:szCs w:val="21"/>
                <w:u w:val="single"/>
              </w:rPr>
              <w:t>măr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fldChar w:fldCharType="end"/>
            </w:r>
          </w:p>
        </w:tc>
        <w:tc>
          <w:tcPr>
            <w:tcW w:w="0" w:type="auto"/>
            <w:shd w:val="clear" w:color="auto" w:fill="FFCC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3.5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1" w:tooltip="Bere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Bere</w:t>
              </w:r>
              <w:proofErr w:type="spellEnd"/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4.5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2" w:tooltip="Ploaie acidă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Ploaie</w:t>
              </w:r>
              <w:proofErr w:type="spellEnd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acidă</w:t>
              </w:r>
              <w:proofErr w:type="spellEnd"/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&lt;5.0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3" w:tooltip="Cafea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Cafea</w:t>
              </w:r>
              <w:proofErr w:type="spellEnd"/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5.0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4" w:tooltip="Ceai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Ceai</w:t>
              </w:r>
              <w:proofErr w:type="spellEnd"/>
            </w:hyperlink>
          </w:p>
        </w:tc>
        <w:tc>
          <w:tcPr>
            <w:tcW w:w="0" w:type="auto"/>
            <w:shd w:val="clear" w:color="auto" w:fill="FFFF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5.5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5" w:tooltip="Lapte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Lapte</w:t>
              </w:r>
              <w:proofErr w:type="spellEnd"/>
            </w:hyperlink>
          </w:p>
        </w:tc>
        <w:tc>
          <w:tcPr>
            <w:tcW w:w="0" w:type="auto"/>
            <w:shd w:val="clear" w:color="auto" w:fill="339933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6.5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6" w:tooltip="Suc intestinal — pagină inexistentă" w:history="1">
              <w:proofErr w:type="spellStart"/>
              <w:r w:rsidRPr="007A2F4B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</w:rPr>
                <w:t>Suc</w:t>
              </w:r>
              <w:proofErr w:type="spellEnd"/>
              <w:r w:rsidRPr="007A2F4B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</w:rPr>
                <w:t xml:space="preserve"> intestinal</w:t>
              </w:r>
            </w:hyperlink>
          </w:p>
        </w:tc>
        <w:tc>
          <w:tcPr>
            <w:tcW w:w="0" w:type="auto"/>
            <w:shd w:val="clear" w:color="auto" w:fill="339933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6-7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7" w:tooltip="Apă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Apă</w:t>
              </w:r>
              <w:proofErr w:type="spellEnd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pură</w:t>
              </w:r>
              <w:proofErr w:type="spellEnd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 xml:space="preserve"> / </w:t>
              </w:r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distilata</w:t>
              </w:r>
              <w:proofErr w:type="spellEnd"/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 - H</w: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  <w:vertAlign w:val="subscript"/>
              </w:rPr>
              <w:t>2</w: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0</w:t>
            </w:r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7.0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8" w:tooltip="Salivă" w:history="1"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Saliva</w:t>
              </w:r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 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omului</w:t>
            </w:r>
            <w:proofErr w:type="spellEnd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 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sănătos</w:t>
            </w:r>
            <w:proofErr w:type="spellEnd"/>
          </w:p>
        </w:tc>
        <w:tc>
          <w:tcPr>
            <w:tcW w:w="0" w:type="auto"/>
            <w:shd w:val="clear" w:color="auto" w:fill="0080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6.5 – 7.4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19" w:tooltip="Sânge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Sânge</w:t>
              </w:r>
              <w:proofErr w:type="spellEnd"/>
            </w:hyperlink>
          </w:p>
        </w:tc>
        <w:tc>
          <w:tcPr>
            <w:tcW w:w="0" w:type="auto"/>
            <w:shd w:val="clear" w:color="auto" w:fill="009966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7.34 – 7.45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20" w:tooltip="Apă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Apă</w:t>
              </w:r>
              <w:proofErr w:type="spellEnd"/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 de mare</w:t>
            </w:r>
          </w:p>
        </w:tc>
        <w:tc>
          <w:tcPr>
            <w:tcW w:w="0" w:type="auto"/>
            <w:shd w:val="clear" w:color="auto" w:fill="006699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8.0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21" w:tooltip="Săpun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Săpun</w:t>
              </w:r>
              <w:proofErr w:type="spellEnd"/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 de 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toaletă</w:t>
            </w:r>
            <w:proofErr w:type="spellEnd"/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9.0 – 10.0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22" w:tooltip="Amoniac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Amoniac</w:t>
              </w:r>
              <w:proofErr w:type="spellEnd"/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 - NH</w:t>
            </w:r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0" w:type="auto"/>
            <w:shd w:val="clear" w:color="auto" w:fill="0000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11.5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23" w:tooltip="Înălbitor — pagină inexistentă" w:history="1">
              <w:proofErr w:type="spellStart"/>
              <w:r w:rsidRPr="007A2F4B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</w:rPr>
                <w:t>Înălbitor</w:t>
              </w:r>
              <w:proofErr w:type="spellEnd"/>
            </w:hyperlink>
          </w:p>
        </w:tc>
        <w:tc>
          <w:tcPr>
            <w:tcW w:w="0" w:type="auto"/>
            <w:shd w:val="clear" w:color="auto" w:fill="0000CC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12.5</w:t>
            </w:r>
          </w:p>
        </w:tc>
      </w:tr>
      <w:tr w:rsidR="007A2F4B" w:rsidRPr="007A2F4B" w:rsidTr="007A2F4B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hyperlink r:id="rId24" w:tooltip="Sodă caustică" w:history="1"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Sodă</w:t>
              </w:r>
              <w:proofErr w:type="spellEnd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 xml:space="preserve"> </w:t>
              </w:r>
              <w:proofErr w:type="spellStart"/>
              <w:r w:rsidRPr="007A2F4B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</w:rPr>
                <w:t>caustică</w:t>
              </w:r>
              <w:proofErr w:type="spellEnd"/>
            </w:hyperlink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 xml:space="preserve"> - </w:t>
            </w:r>
            <w:proofErr w:type="spellStart"/>
            <w:r w:rsidRPr="007A2F4B">
              <w:rPr>
                <w:rFonts w:ascii="Arial" w:eastAsia="Times New Roman" w:hAnsi="Arial" w:cs="Arial"/>
                <w:color w:val="222222"/>
                <w:sz w:val="21"/>
                <w:szCs w:val="21"/>
              </w:rPr>
              <w:t>NaOH</w:t>
            </w:r>
            <w:proofErr w:type="spellEnd"/>
          </w:p>
        </w:tc>
        <w:tc>
          <w:tcPr>
            <w:tcW w:w="0" w:type="auto"/>
            <w:shd w:val="clear" w:color="auto" w:fill="000000"/>
            <w:vAlign w:val="center"/>
            <w:hideMark/>
          </w:tcPr>
          <w:p w:rsidR="007A2F4B" w:rsidRPr="007A2F4B" w:rsidRDefault="007A2F4B" w:rsidP="007A2F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</w:rPr>
            </w:pPr>
            <w:r w:rsidRPr="007A2F4B">
              <w:rPr>
                <w:rFonts w:ascii="Arial" w:eastAsia="Times New Roman" w:hAnsi="Arial" w:cs="Arial"/>
                <w:color w:val="FFFFFF"/>
                <w:sz w:val="21"/>
                <w:szCs w:val="21"/>
              </w:rPr>
              <w:t>13.9</w:t>
            </w:r>
          </w:p>
        </w:tc>
      </w:tr>
    </w:tbl>
    <w:p w:rsidR="007A2F4B" w:rsidRPr="007A2F4B" w:rsidRDefault="007A2F4B" w:rsidP="007A2F4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 w:rsidRPr="007A2F4B">
        <w:rPr>
          <w:rFonts w:ascii="Arial" w:eastAsia="Times New Roman" w:hAnsi="Arial" w:cs="Arial"/>
          <w:color w:val="222222"/>
          <w:sz w:val="21"/>
          <w:szCs w:val="21"/>
        </w:rPr>
        <w:t>pH-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poate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fi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măsurat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prin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>:</w:t>
      </w:r>
    </w:p>
    <w:p w:rsidR="007A2F4B" w:rsidRPr="007A2F4B" w:rsidRDefault="007A2F4B" w:rsidP="007A2F4B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Adăugarea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unui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25" w:tooltip="Indicatori" w:history="1">
        <w:r w:rsidRPr="007A2F4B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indicator de pH</w:t>
        </w:r>
      </w:hyperlink>
      <w:r w:rsidRPr="007A2F4B">
        <w:rPr>
          <w:rFonts w:ascii="Arial" w:eastAsia="Times New Roman" w:hAnsi="Arial" w:cs="Arial"/>
          <w:color w:val="222222"/>
          <w:sz w:val="21"/>
          <w:szCs w:val="21"/>
        </w:rPr>
        <w:t> 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soluția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analizat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Culoarea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luată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de indicator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variază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funcție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de pH-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soluției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.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Utilizarea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indicatorilor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pentru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determinări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calitative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trebuie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să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țină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cont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variația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culoare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a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acestuia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în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funcție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de pH-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soluției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(de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preferat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sunt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indicatorii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care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variază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pe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un interval de pH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cât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mai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mic).</w:t>
      </w:r>
    </w:p>
    <w:p w:rsidR="007A2F4B" w:rsidRPr="007A2F4B" w:rsidRDefault="007A2F4B" w:rsidP="007A2F4B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Utilizarea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unui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aparat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> </w:t>
      </w:r>
      <w:hyperlink r:id="rId26" w:tooltip="PH-metru" w:history="1">
        <w:r w:rsidRPr="007A2F4B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pH-</w:t>
        </w:r>
        <w:proofErr w:type="spellStart"/>
        <w:r w:rsidRPr="007A2F4B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metru</w:t>
        </w:r>
        <w:proofErr w:type="spellEnd"/>
      </w:hyperlink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 cu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electrozi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pH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selectivi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>: 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"https://ro.wikipedia.org/w/index.php?title=Electrod_de_sticl%C4%83&amp;action=edit&amp;redlink=1" \o "Electrod de sticlă — pagină inexistentă" </w:instrText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>electrod</w:t>
      </w:r>
      <w:proofErr w:type="spellEnd"/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de </w:t>
      </w:r>
      <w:proofErr w:type="spellStart"/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>sticlă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t>, 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"https://ro.wikipedia.org/w/index.php?title=Electrod_de_hidrogen&amp;action=edit&amp;redlink=1" \o "Electrod de hidrogen — pagină inexistentă" </w:instrText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>electrod</w:t>
      </w:r>
      <w:proofErr w:type="spellEnd"/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de </w:t>
      </w:r>
      <w:proofErr w:type="spellStart"/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>hidrogen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t>, 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begin"/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instrText xml:space="preserve"> HYPERLINK "https://ro.wikipedia.org/w/index.php?title=Electrod_de_chinhidron%C4%83&amp;action=edit&amp;redlink=1" \o "Electrod de chinhidronă — pagină inexistentă" </w:instrText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separate"/>
      </w:r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>electrod</w:t>
      </w:r>
      <w:proofErr w:type="spellEnd"/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 xml:space="preserve"> de </w:t>
      </w:r>
      <w:proofErr w:type="spellStart"/>
      <w:r w:rsidRPr="007A2F4B">
        <w:rPr>
          <w:rFonts w:ascii="Arial" w:eastAsia="Times New Roman" w:hAnsi="Arial" w:cs="Arial"/>
          <w:color w:val="A55858"/>
          <w:sz w:val="21"/>
          <w:szCs w:val="21"/>
          <w:u w:val="single"/>
        </w:rPr>
        <w:t>chinhidronă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fldChar w:fldCharType="end"/>
      </w:r>
      <w:r w:rsidRPr="007A2F4B">
        <w:rPr>
          <w:rFonts w:ascii="Arial" w:eastAsia="Times New Roman" w:hAnsi="Arial" w:cs="Arial"/>
          <w:color w:val="222222"/>
          <w:sz w:val="21"/>
          <w:szCs w:val="21"/>
        </w:rPr>
        <w:t>.</w:t>
      </w:r>
    </w:p>
    <w:p w:rsidR="007A2F4B" w:rsidRPr="007A2F4B" w:rsidRDefault="007A2F4B" w:rsidP="007A2F4B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22222"/>
          <w:sz w:val="21"/>
          <w:szCs w:val="21"/>
        </w:rPr>
      </w:pP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Determinarea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exactă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a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valorii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pH-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ului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se face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totuși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prin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metode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combinate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: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utilizarea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de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indicatori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împreună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cu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metode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spectrofotometrice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,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pentru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identificarea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fiecărui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constituent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ce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influențează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pH-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ul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(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culoarea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 xml:space="preserve"> </w:t>
      </w:r>
      <w:proofErr w:type="spellStart"/>
      <w:r w:rsidRPr="007A2F4B">
        <w:rPr>
          <w:rFonts w:ascii="Arial" w:eastAsia="Times New Roman" w:hAnsi="Arial" w:cs="Arial"/>
          <w:color w:val="222222"/>
          <w:sz w:val="21"/>
          <w:szCs w:val="21"/>
        </w:rPr>
        <w:t>indicatorului</w:t>
      </w:r>
      <w:proofErr w:type="spellEnd"/>
      <w:r w:rsidRPr="007A2F4B">
        <w:rPr>
          <w:rFonts w:ascii="Arial" w:eastAsia="Times New Roman" w:hAnsi="Arial" w:cs="Arial"/>
          <w:color w:val="222222"/>
          <w:sz w:val="21"/>
          <w:szCs w:val="21"/>
        </w:rPr>
        <w:t>).</w:t>
      </w:r>
    </w:p>
    <w:p w:rsidR="00DB2197" w:rsidRPr="00DB2197" w:rsidRDefault="00DB2197" w:rsidP="00DB2197">
      <w:pPr>
        <w:rPr>
          <w:lang w:val="ro-RO"/>
        </w:rPr>
      </w:pPr>
      <w:bookmarkStart w:id="0" w:name="_GoBack"/>
      <w:bookmarkEnd w:id="0"/>
    </w:p>
    <w:sectPr w:rsidR="00DB2197" w:rsidRPr="00DB2197" w:rsidSect="000D07EF">
      <w:pgSz w:w="12240" w:h="15840"/>
      <w:pgMar w:top="851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108E3"/>
    <w:multiLevelType w:val="multilevel"/>
    <w:tmpl w:val="5A640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197"/>
    <w:rsid w:val="000D07EF"/>
    <w:rsid w:val="002121FC"/>
    <w:rsid w:val="007A2F4B"/>
    <w:rsid w:val="00DB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DDA70"/>
  <w15:chartTrackingRefBased/>
  <w15:docId w15:val="{05CFD64A-7E66-4CB8-81B7-3AB2EF9F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B21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2197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B219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mw-headline">
    <w:name w:val="mw-headline"/>
    <w:basedOn w:val="DefaultParagraphFont"/>
    <w:rsid w:val="00DB2197"/>
  </w:style>
  <w:style w:type="character" w:customStyle="1" w:styleId="mw-editsection">
    <w:name w:val="mw-editsection"/>
    <w:basedOn w:val="DefaultParagraphFont"/>
    <w:rsid w:val="00DB2197"/>
  </w:style>
  <w:style w:type="character" w:customStyle="1" w:styleId="mw-editsection-bracket">
    <w:name w:val="mw-editsection-bracket"/>
    <w:basedOn w:val="DefaultParagraphFont"/>
    <w:rsid w:val="00DB2197"/>
  </w:style>
  <w:style w:type="character" w:customStyle="1" w:styleId="mw-editsection-divider">
    <w:name w:val="mw-editsection-divider"/>
    <w:basedOn w:val="DefaultParagraphFont"/>
    <w:rsid w:val="00DB2197"/>
  </w:style>
  <w:style w:type="paragraph" w:styleId="NormalWeb">
    <w:name w:val="Normal (Web)"/>
    <w:basedOn w:val="Normal"/>
    <w:uiPriority w:val="99"/>
    <w:semiHidden/>
    <w:unhideWhenUsed/>
    <w:rsid w:val="00DB2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e-math-mathml-inline">
    <w:name w:val="mwe-math-mathml-inline"/>
    <w:basedOn w:val="DefaultParagraphFont"/>
    <w:rsid w:val="00DB2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/index.php?title=Acidul_gastric&amp;action=edit&amp;redlink=1" TargetMode="External"/><Relationship Id="rId13" Type="http://schemas.openxmlformats.org/officeDocument/2006/relationships/hyperlink" Target="https://ro.wikipedia.org/wiki/Cafea" TargetMode="External"/><Relationship Id="rId18" Type="http://schemas.openxmlformats.org/officeDocument/2006/relationships/hyperlink" Target="https://ro.wikipedia.org/wiki/Saliv%C4%83" TargetMode="External"/><Relationship Id="rId26" Type="http://schemas.openxmlformats.org/officeDocument/2006/relationships/hyperlink" Target="https://ro.wikipedia.org/wiki/PH-met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o.wikipedia.org/wiki/S%C4%83pun" TargetMode="External"/><Relationship Id="rId7" Type="http://schemas.openxmlformats.org/officeDocument/2006/relationships/hyperlink" Target="https://ro.wikipedia.org/wiki/Baterie" TargetMode="External"/><Relationship Id="rId12" Type="http://schemas.openxmlformats.org/officeDocument/2006/relationships/hyperlink" Target="https://ro.wikipedia.org/wiki/Ploaie_acid%C4%83" TargetMode="External"/><Relationship Id="rId17" Type="http://schemas.openxmlformats.org/officeDocument/2006/relationships/hyperlink" Target="https://ro.wikipedia.org/wiki/Ap%C4%83" TargetMode="External"/><Relationship Id="rId25" Type="http://schemas.openxmlformats.org/officeDocument/2006/relationships/hyperlink" Target="https://ro.wikipedia.org/wiki/Indicatori" TargetMode="External"/><Relationship Id="rId2" Type="http://schemas.openxmlformats.org/officeDocument/2006/relationships/styles" Target="styles.xml"/><Relationship Id="rId16" Type="http://schemas.openxmlformats.org/officeDocument/2006/relationships/hyperlink" Target="https://ro.wikipedia.org/w/index.php?title=Suc_intestinal&amp;action=edit&amp;redlink=1" TargetMode="External"/><Relationship Id="rId20" Type="http://schemas.openxmlformats.org/officeDocument/2006/relationships/hyperlink" Target="https://ro.wikipedia.org/wiki/Ap%C4%8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o.wikipedia.org/wiki/Acid_clorhidric" TargetMode="External"/><Relationship Id="rId11" Type="http://schemas.openxmlformats.org/officeDocument/2006/relationships/hyperlink" Target="https://ro.wikipedia.org/wiki/Bere" TargetMode="External"/><Relationship Id="rId24" Type="http://schemas.openxmlformats.org/officeDocument/2006/relationships/hyperlink" Target="https://ro.wikipedia.org/wiki/Sod%C4%83_caustic%C4%83" TargetMode="External"/><Relationship Id="rId5" Type="http://schemas.openxmlformats.org/officeDocument/2006/relationships/hyperlink" Target="https://ro.wikipedia.org/wiki/Hidroniu" TargetMode="External"/><Relationship Id="rId15" Type="http://schemas.openxmlformats.org/officeDocument/2006/relationships/hyperlink" Target="https://ro.wikipedia.org/wiki/Lapte" TargetMode="External"/><Relationship Id="rId23" Type="http://schemas.openxmlformats.org/officeDocument/2006/relationships/hyperlink" Target="https://ro.wikipedia.org/w/index.php?title=%C3%8En%C4%83lbitor&amp;action=edit&amp;redlink=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o.wikipedia.org/wiki/O%C8%9Bet" TargetMode="External"/><Relationship Id="rId19" Type="http://schemas.openxmlformats.org/officeDocument/2006/relationships/hyperlink" Target="https://ro.wikipedia.org/wiki/S%C3%A2n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.wikipedia.org/wiki/Cola" TargetMode="External"/><Relationship Id="rId14" Type="http://schemas.openxmlformats.org/officeDocument/2006/relationships/hyperlink" Target="https://ro.wikipedia.org/wiki/Ceai" TargetMode="External"/><Relationship Id="rId22" Type="http://schemas.openxmlformats.org/officeDocument/2006/relationships/hyperlink" Target="https://ro.wikipedia.org/wiki/Amoniac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2020-03-16T17:14:00Z</dcterms:created>
  <dcterms:modified xsi:type="dcterms:W3CDTF">2020-03-16T17:28:00Z</dcterms:modified>
</cp:coreProperties>
</file>