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FF3F66" w14:textId="77777777" w:rsidR="00E54DF2" w:rsidRDefault="00E54DF2" w:rsidP="00826BCA">
      <w:pPr>
        <w:jc w:val="center"/>
        <w:rPr>
          <w:b/>
          <w:i/>
          <w:iCs/>
          <w:color w:val="000000" w:themeColor="text1"/>
          <w:sz w:val="44"/>
          <w:szCs w:val="44"/>
          <w:u w:val="single"/>
          <w:lang w:val="ro-RO"/>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0641807D" w14:textId="10687939" w:rsidR="00826BCA" w:rsidRPr="007863E5" w:rsidRDefault="00C03CD6" w:rsidP="00826BCA">
      <w:pPr>
        <w:jc w:val="center"/>
        <w:rPr>
          <w:b/>
          <w:i/>
          <w:iCs/>
          <w:color w:val="000000" w:themeColor="text1"/>
          <w:sz w:val="44"/>
          <w:szCs w:val="44"/>
          <w:u w:val="single"/>
          <w:lang w:val="ro-RO"/>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7863E5">
        <w:rPr>
          <w:b/>
          <w:i/>
          <w:iCs/>
          <w:color w:val="000000" w:themeColor="text1"/>
          <w:sz w:val="44"/>
          <w:szCs w:val="44"/>
          <w:u w:val="single"/>
          <w:lang w:val="ro-RO"/>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00502259" w:rsidRPr="007863E5">
        <w:rPr>
          <w:b/>
          <w:i/>
          <w:iCs/>
          <w:color w:val="000000" w:themeColor="text1"/>
          <w:sz w:val="44"/>
          <w:szCs w:val="44"/>
          <w:u w:val="single"/>
          <w:lang w:val="ro-RO"/>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Participarea Romaniei la </w:t>
      </w:r>
      <w:r w:rsidR="00826BCA" w:rsidRPr="007863E5">
        <w:rPr>
          <w:b/>
          <w:i/>
          <w:iCs/>
          <w:color w:val="000000" w:themeColor="text1"/>
          <w:sz w:val="44"/>
          <w:szCs w:val="44"/>
          <w:u w:val="single"/>
          <w:lang w:val="ro-RO"/>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Primul Razboi Mondial  </w:t>
      </w:r>
    </w:p>
    <w:p w14:paraId="31CFB1DF" w14:textId="6B3D0E75" w:rsidR="00826BCA" w:rsidRPr="007863E5" w:rsidRDefault="002112AC" w:rsidP="00826BCA">
      <w:pPr>
        <w:jc w:val="center"/>
        <w:rPr>
          <w:b/>
          <w:i/>
          <w:iCs/>
          <w:color w:val="000000" w:themeColor="text1"/>
          <w:sz w:val="44"/>
          <w:szCs w:val="44"/>
          <w:u w:val="single"/>
          <w:lang w:val="ro-RO"/>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7863E5">
        <w:rPr>
          <w:b/>
          <w:i/>
          <w:iCs/>
          <w:color w:val="000000" w:themeColor="text1"/>
          <w:sz w:val="44"/>
          <w:szCs w:val="44"/>
          <w:u w:val="single"/>
          <w:lang w:val="ro-RO"/>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00826BCA" w:rsidRPr="007863E5">
        <w:rPr>
          <w:b/>
          <w:i/>
          <w:iCs/>
          <w:color w:val="000000" w:themeColor="text1"/>
          <w:sz w:val="44"/>
          <w:szCs w:val="44"/>
          <w:u w:val="single"/>
          <w:lang w:val="ro-RO"/>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(1914-1918)</w:t>
      </w:r>
    </w:p>
    <w:p w14:paraId="1EB3D4B5" w14:textId="77777777" w:rsidR="00502259" w:rsidRDefault="000F6BD5" w:rsidP="00030392">
      <w:pPr>
        <w:ind w:left="720"/>
        <w:jc w:val="both"/>
        <w:rPr>
          <w:sz w:val="36"/>
          <w:szCs w:val="36"/>
          <w:lang w:val="ro-RO"/>
        </w:rPr>
      </w:pPr>
      <w:r>
        <w:rPr>
          <w:sz w:val="36"/>
          <w:szCs w:val="36"/>
          <w:lang w:val="ro-RO"/>
        </w:rPr>
        <w:t xml:space="preserve">   </w:t>
      </w:r>
      <w:r w:rsidR="00502259">
        <w:rPr>
          <w:sz w:val="36"/>
          <w:szCs w:val="36"/>
          <w:lang w:val="ro-RO"/>
        </w:rPr>
        <w:t xml:space="preserve">  </w:t>
      </w:r>
    </w:p>
    <w:p w14:paraId="3305F6B8" w14:textId="25C1791A" w:rsidR="00030392" w:rsidRPr="007863E5" w:rsidRDefault="00030392" w:rsidP="0023617E">
      <w:pPr>
        <w:ind w:left="720" w:firstLine="720"/>
        <w:jc w:val="both"/>
        <w:rPr>
          <w:color w:val="000000" w:themeColor="text1"/>
          <w:sz w:val="32"/>
          <w:szCs w:val="32"/>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63E5">
        <w:rPr>
          <w:color w:val="000000" w:themeColor="text1"/>
          <w:sz w:val="32"/>
          <w:szCs w:val="32"/>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Primul Razboi Mondial a fost declansat sub pretextul asasinarii lui Franz Ferdinand, mostenitorul tronului Austro-Ungariel la Sarajevo de Gavrilo Princip un student naționalist sârb-bosniac. Un alt pretext este ultimatumul oferit Serbiei de catre Austro-Ungaria, ultimatum pe care initial l-a acceptat, dar cu toate acestea Austro-Ungaria declara razboi Serbiei in 28 iulie 1914. In apararea Serbiei “sare” Rusia, iar ca raspuns Germania intra in razboi. Japonia, Bulgaria si Turcia, Imperiul Otoman de la acea vreme se alatura Germaniei si Austro-Ungariei realizand Puterile Centrale. Intre timp, ca raspun la atacul Germaniei asupra Frantei, Anglia se alatura Rusiei. </w:t>
      </w:r>
    </w:p>
    <w:p w14:paraId="7346875E" w14:textId="232035ED" w:rsidR="00030392" w:rsidRPr="007863E5" w:rsidRDefault="00030392" w:rsidP="0023617E">
      <w:pPr>
        <w:ind w:left="720" w:firstLine="720"/>
        <w:jc w:val="both"/>
        <w:rPr>
          <w:color w:val="000000" w:themeColor="text1"/>
          <w:sz w:val="32"/>
          <w:szCs w:val="32"/>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63E5">
        <w:rPr>
          <w:color w:val="000000" w:themeColor="text1"/>
          <w:sz w:val="32"/>
          <w:szCs w:val="32"/>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Romania intra în Primul Razboi Mondial în 27 August 1916, în urma unei intelegeri cu Antanta prin care Romaniei i se recunosteau drepturile asupra teritoriilor locuite de romanii din Austro-Ungaria de la acea vreme, adica Transilvania si Bucovina. Acesta a fost marele motiv pentru care Romania a intrat in Primul Razboi Mondial. </w:t>
      </w:r>
    </w:p>
    <w:p w14:paraId="78AEE492" w14:textId="7DB4F81E" w:rsidR="0023617E" w:rsidRPr="007863E5" w:rsidRDefault="0023617E" w:rsidP="0023617E">
      <w:pPr>
        <w:ind w:left="720" w:firstLine="720"/>
        <w:jc w:val="both"/>
        <w:rPr>
          <w:color w:val="000000" w:themeColor="text1"/>
          <w:sz w:val="32"/>
          <w:szCs w:val="32"/>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63E5">
        <w:rPr>
          <w:color w:val="000000" w:themeColor="text1"/>
          <w:sz w:val="32"/>
          <w:szCs w:val="32"/>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 formeaza doua parti: Puterile Centrale formate din Germania, Austro-Ungaria, Turcia si Bulgaria, iar cealalta este </w:t>
      </w:r>
      <w:r w:rsidRPr="007863E5">
        <w:rPr>
          <w:color w:val="000000" w:themeColor="text1"/>
          <w:sz w:val="32"/>
          <w:szCs w:val="32"/>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Antanta formata din Rusia, Franta, Anglia, Grecia si mai tarziu Statele Unite si Italia.</w:t>
      </w:r>
    </w:p>
    <w:p w14:paraId="7C7DAA83" w14:textId="0A4F902C" w:rsidR="00644A1D" w:rsidRPr="007863E5" w:rsidRDefault="00644A1D" w:rsidP="0023617E">
      <w:pPr>
        <w:ind w:left="720" w:firstLine="720"/>
        <w:jc w:val="both"/>
        <w:rPr>
          <w:color w:val="000000" w:themeColor="text1"/>
          <w:sz w:val="32"/>
          <w:szCs w:val="32"/>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63E5">
        <w:rPr>
          <w:color w:val="000000" w:themeColor="text1"/>
          <w:sz w:val="32"/>
          <w:szCs w:val="32"/>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România a intrat în luptă într-un moment defavorabil. Se apreciază în zilele noastre că, dacă ar fi intrat în război de partea Antantei în 1914 sau 1915, s-ar fi putut evita cucerirea Serbiei. La începutul anului 1916, românii ar fi putut sprijini Ofensiva Brusilov. Cauza principală a întârzierii intrării în război a României a fost neîncrederea cvasigenerală a liderilor politici și militari români în Rusia. </w:t>
      </w:r>
    </w:p>
    <w:p w14:paraId="79F997A6" w14:textId="295AA487" w:rsidR="00644A1D" w:rsidRPr="007863E5" w:rsidRDefault="00644A1D" w:rsidP="0023617E">
      <w:pPr>
        <w:ind w:left="720" w:firstLine="720"/>
        <w:jc w:val="both"/>
        <w:rPr>
          <w:color w:val="000000" w:themeColor="text1"/>
          <w:sz w:val="32"/>
          <w:szCs w:val="32"/>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63E5">
        <w:rPr>
          <w:color w:val="000000" w:themeColor="text1"/>
          <w:sz w:val="32"/>
          <w:szCs w:val="32"/>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schimbul actiunii militare a Romaniei, Antanta promite ca in caz de elaborare a unui tratat de pace cu Puterile Centrale, Romania sa nu fie exclusa si sa fie acceptata ca partener egal la o eventuala Conferinta a Pacii. In plus, Romania cere Antantei 300 de tone de provizii zilnic.</w:t>
      </w:r>
    </w:p>
    <w:p w14:paraId="0E88393F" w14:textId="64D27DF9" w:rsidR="001E1F83" w:rsidRPr="007863E5" w:rsidRDefault="001E1F83" w:rsidP="007863E5">
      <w:pPr>
        <w:ind w:left="720" w:firstLine="720"/>
        <w:jc w:val="both"/>
        <w:rPr>
          <w:color w:val="000000" w:themeColor="text1"/>
          <w:sz w:val="32"/>
          <w:szCs w:val="32"/>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Hlk36477879"/>
      <w:r w:rsidRPr="007863E5">
        <w:rPr>
          <w:color w:val="000000" w:themeColor="text1"/>
          <w:sz w:val="32"/>
          <w:szCs w:val="32"/>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I.C. Brătianu – prin prisma PNL, reprezintă interesele        burgheziei fi nanciare ei liberale. A dezvoltat teoria liberalismului politic – burghezia jucarolul de conducere, iar societatea urma să se organizeze pe baza armoniei ei echilibrului social.A susținut ideea reformei agrare ei electorale, afăurit ansamblul de măsuri legislative ce au contribuit la realizarea Constituției de la 1923. A infl uențat Casa Regală ei s-a folosit de difi cultățileprin care trecea aceasta în perioada crizei dinastice.</w:t>
      </w:r>
    </w:p>
    <w:p w14:paraId="310DDC89" w14:textId="77777777" w:rsidR="00D35DA5" w:rsidRDefault="001E1F83" w:rsidP="00D35DA5">
      <w:pPr>
        <w:ind w:left="720"/>
        <w:jc w:val="both"/>
        <w:rPr>
          <w:color w:val="000000" w:themeColor="text1"/>
          <w:sz w:val="32"/>
          <w:szCs w:val="32"/>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63E5">
        <w:rPr>
          <w:color w:val="000000" w:themeColor="text1"/>
          <w:sz w:val="32"/>
          <w:szCs w:val="32"/>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Grupări mai restrânse se pronunțau pentru o alianță cu Puterile Centrale, invocând pericolul rusesc Тi necesitatea eliberării, mai întâi de toate, Basarabiei. Îi avem aici pe Petre P. Carp, Titu </w:t>
      </w:r>
      <w:r w:rsidRPr="007863E5">
        <w:rPr>
          <w:color w:val="000000" w:themeColor="text1"/>
          <w:sz w:val="32"/>
          <w:szCs w:val="32"/>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Maiorescu, N.D. Ghica, Simion Mehedinți, Al. Marghiloman, C. Stere.</w:t>
      </w:r>
    </w:p>
    <w:p w14:paraId="1EE81A00" w14:textId="7B81790D" w:rsidR="001E1F83" w:rsidRPr="007863E5" w:rsidRDefault="001E1F83" w:rsidP="00D35DA5">
      <w:pPr>
        <w:ind w:left="720" w:firstLine="720"/>
        <w:jc w:val="both"/>
        <w:rPr>
          <w:color w:val="000000" w:themeColor="text1"/>
          <w:sz w:val="32"/>
          <w:szCs w:val="32"/>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GoBack"/>
      <w:bookmarkEnd w:id="1"/>
      <w:r w:rsidRPr="007863E5">
        <w:rPr>
          <w:color w:val="000000" w:themeColor="text1"/>
          <w:sz w:val="32"/>
          <w:szCs w:val="32"/>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Ocazia s-a ivit în vara anului 1916, când pe fundalul puternicei presiuni exercitate de germani pe frontul de vest, la Verdun, forțele Antantei i-au cerut României să li se alăture și să declanșeze o ofensivă asupra Austro-Ungariei. În viziunea aliaților, România avea un mare atu, și anume faptul că putea să mobilizeze o forță militară numeroasă (aproximativ 800 000 de oameni), iar germanii aveau să deplaseze de pe frontul de vest numeroase divizii pentru a contracara ofensiva română din Transilvania. Calculul liderilor militari și politici ai Antantei a fost că acest fapt va slăbi presiunea uriașă exercitată la Verdun asupra armatei franceze. Acest lucru s-a și întâmplat, pentru că germanii au fost nevoiți să deplaseze câteva divizii de pe frontul de vest spre cel de est, din Transilvania.</w:t>
      </w:r>
    </w:p>
    <w:p w14:paraId="2683597B" w14:textId="493A4146" w:rsidR="00DB1AE8" w:rsidRPr="007863E5" w:rsidRDefault="001E1F83" w:rsidP="001E1F83">
      <w:pPr>
        <w:ind w:left="720"/>
        <w:jc w:val="both"/>
        <w:rPr>
          <w:color w:val="000000" w:themeColor="text1"/>
          <w:sz w:val="32"/>
          <w:szCs w:val="32"/>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63E5">
        <w:rPr>
          <w:color w:val="000000" w:themeColor="text1"/>
          <w:sz w:val="32"/>
          <w:szCs w:val="32"/>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Proiectul României de operațiuni militare contra Puterilor Centrale și a Bulgariei, cunoscut și sub denumirea de ,,Ipoteza Z”, a fost semnat de generalul Vasile Zottu și aprobat de Ministerul de Război. Planul prevedea acțiuni militare simultane cu caracter defensiv pe linia Dunării (pentru a proteja frontul în eventualitatea unui atac al Bulgariei) și una cu caracter ofensiv în Transilvania.</w:t>
      </w:r>
    </w:p>
    <w:bookmarkEnd w:id="0"/>
    <w:p w14:paraId="7968FE03" w14:textId="7A37A4E7" w:rsidR="0023617E" w:rsidRPr="007863E5" w:rsidRDefault="001E1F83" w:rsidP="001E1F83">
      <w:pPr>
        <w:ind w:left="720" w:firstLine="720"/>
        <w:jc w:val="both"/>
        <w:rPr>
          <w:color w:val="000000" w:themeColor="text1"/>
          <w:sz w:val="32"/>
          <w:szCs w:val="32"/>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63E5">
        <w:rPr>
          <w:color w:val="000000" w:themeColor="text1"/>
          <w:sz w:val="32"/>
          <w:szCs w:val="32"/>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Dimplomatia expusa de I.C Braiteanu si Guvernul lui care reusesc sa il convinga pe rege sa nu se alature Puterilor Centrale a fost cheie. In urma acestui fapt, s-a asteptat momentul potrivit pentru participarea Romaniei de partea Antantei, care ne-a asigurat Marea Unire, adica unirea Transilvaniei si Bucovinei cu Romania. Astazi, majoritatea Bucovinei si Transilvania fac parte din </w:t>
      </w:r>
      <w:r w:rsidRPr="007863E5">
        <w:rPr>
          <w:color w:val="000000" w:themeColor="text1"/>
          <w:sz w:val="32"/>
          <w:szCs w:val="32"/>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Romania. Datorita participari la Primul Razboi Mondial a ajutat Romania sa se uneasca, chiar daca a suferit multe pierderi pe parcurzul MARELUI RAZBOI</w:t>
      </w:r>
      <w:r w:rsidR="007863E5" w:rsidRPr="007863E5">
        <w:rPr>
          <w:color w:val="000000" w:themeColor="text1"/>
          <w:sz w:val="32"/>
          <w:szCs w:val="32"/>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ectPr w:rsidR="0023617E" w:rsidRPr="007863E5" w:rsidSect="00826BCA">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5DFBFC" w14:textId="77777777" w:rsidR="0019576C" w:rsidRDefault="0019576C" w:rsidP="007863E5">
      <w:pPr>
        <w:spacing w:after="0" w:line="240" w:lineRule="auto"/>
      </w:pPr>
      <w:r>
        <w:separator/>
      </w:r>
    </w:p>
  </w:endnote>
  <w:endnote w:type="continuationSeparator" w:id="0">
    <w:p w14:paraId="79CC92D6" w14:textId="77777777" w:rsidR="0019576C" w:rsidRDefault="0019576C" w:rsidP="007863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2E196E" w14:textId="77777777" w:rsidR="0019576C" w:rsidRDefault="0019576C" w:rsidP="007863E5">
      <w:pPr>
        <w:spacing w:after="0" w:line="240" w:lineRule="auto"/>
      </w:pPr>
      <w:r>
        <w:separator/>
      </w:r>
    </w:p>
  </w:footnote>
  <w:footnote w:type="continuationSeparator" w:id="0">
    <w:p w14:paraId="5591493E" w14:textId="77777777" w:rsidR="0019576C" w:rsidRDefault="0019576C" w:rsidP="007863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8C61EB" w14:textId="7C71103F" w:rsidR="007863E5" w:rsidRPr="007863E5" w:rsidRDefault="007863E5">
    <w:pPr>
      <w:pStyle w:val="Header"/>
      <w:rPr>
        <w:b/>
        <w:bCs/>
        <w:i/>
        <w:iCs/>
        <w:color w:val="000000" w:themeColor="text1"/>
        <w:sz w:val="20"/>
        <w:szCs w:val="20"/>
        <w:u w:val="single"/>
        <w:lang w:val="en-GB"/>
      </w:rPr>
    </w:pPr>
    <w:r w:rsidRPr="007863E5">
      <w:rPr>
        <w:b/>
        <w:bCs/>
        <w:i/>
        <w:iCs/>
        <w:color w:val="000000" w:themeColor="text1"/>
        <w:sz w:val="20"/>
        <w:szCs w:val="20"/>
        <w:u w:val="single"/>
        <w:lang w:val="en-GB"/>
      </w:rPr>
      <w:t xml:space="preserve">Nadolu Ariana-Maria  </w:t>
    </w:r>
  </w:p>
  <w:p w14:paraId="10A774FA" w14:textId="40EA6D54" w:rsidR="007863E5" w:rsidRPr="007863E5" w:rsidRDefault="007863E5">
    <w:pPr>
      <w:pStyle w:val="Header"/>
      <w:rPr>
        <w:b/>
        <w:bCs/>
        <w:i/>
        <w:iCs/>
        <w:color w:val="000000" w:themeColor="text1"/>
        <w:sz w:val="20"/>
        <w:szCs w:val="20"/>
        <w:u w:val="single"/>
        <w:lang w:val="en-GB"/>
      </w:rPr>
    </w:pPr>
    <w:r w:rsidRPr="007863E5">
      <w:rPr>
        <w:b/>
        <w:bCs/>
        <w:i/>
        <w:iCs/>
        <w:color w:val="000000" w:themeColor="text1"/>
        <w:sz w:val="20"/>
        <w:szCs w:val="20"/>
        <w:u w:val="single"/>
        <w:lang w:val="en-GB"/>
      </w:rPr>
      <w:t>Clasa a-X-a Arhitectura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BCA"/>
    <w:rsid w:val="00030392"/>
    <w:rsid w:val="000F6BD5"/>
    <w:rsid w:val="00135BC3"/>
    <w:rsid w:val="0019576C"/>
    <w:rsid w:val="001D65B6"/>
    <w:rsid w:val="001E1F83"/>
    <w:rsid w:val="002112AC"/>
    <w:rsid w:val="0023617E"/>
    <w:rsid w:val="002963C7"/>
    <w:rsid w:val="00300C5F"/>
    <w:rsid w:val="003163F1"/>
    <w:rsid w:val="00363093"/>
    <w:rsid w:val="0045383C"/>
    <w:rsid w:val="00476049"/>
    <w:rsid w:val="00502259"/>
    <w:rsid w:val="005066E6"/>
    <w:rsid w:val="00562CD9"/>
    <w:rsid w:val="00644A1D"/>
    <w:rsid w:val="006B1AB5"/>
    <w:rsid w:val="006B2EBE"/>
    <w:rsid w:val="00755131"/>
    <w:rsid w:val="007863E5"/>
    <w:rsid w:val="00826BCA"/>
    <w:rsid w:val="008A5776"/>
    <w:rsid w:val="00B27B2A"/>
    <w:rsid w:val="00B45628"/>
    <w:rsid w:val="00B66FD6"/>
    <w:rsid w:val="00B67D45"/>
    <w:rsid w:val="00C03CD6"/>
    <w:rsid w:val="00D35DA5"/>
    <w:rsid w:val="00DB1AE8"/>
    <w:rsid w:val="00E54D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267DE"/>
  <w15:chartTrackingRefBased/>
  <w15:docId w15:val="{9C667C44-8B85-4A75-96EF-16C3326D1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63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63E5"/>
  </w:style>
  <w:style w:type="paragraph" w:styleId="Footer">
    <w:name w:val="footer"/>
    <w:basedOn w:val="Normal"/>
    <w:link w:val="FooterChar"/>
    <w:uiPriority w:val="99"/>
    <w:unhideWhenUsed/>
    <w:rsid w:val="007863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63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6273AA-A0B1-46EA-A78A-F49A0D42D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4</Pages>
  <Words>669</Words>
  <Characters>3816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dcterms:created xsi:type="dcterms:W3CDTF">2020-03-19T15:43:00Z</dcterms:created>
  <dcterms:modified xsi:type="dcterms:W3CDTF">2020-03-31T12:47:00Z</dcterms:modified>
</cp:coreProperties>
</file>