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D45" w:rsidRDefault="00E84902" w:rsidP="00E84902">
      <w:pPr>
        <w:pStyle w:val="Title"/>
        <w:jc w:val="center"/>
        <w:rPr>
          <w:lang w:val="ro-RO"/>
        </w:rPr>
      </w:pPr>
      <w:r>
        <w:rPr>
          <w:lang w:val="ro-RO"/>
        </w:rPr>
        <w:t>pH-ul</w:t>
      </w:r>
    </w:p>
    <w:p w:rsidR="00E84902" w:rsidRPr="00A0104B" w:rsidRDefault="00A0104B" w:rsidP="00E84902">
      <w:pPr>
        <w:rPr>
          <w:rFonts w:ascii="Times New Roman" w:hAnsi="Times New Roman" w:cs="Times New Roman"/>
          <w:b/>
          <w:color w:val="E36C0A" w:themeColor="accent6" w:themeShade="BF"/>
          <w:sz w:val="24"/>
          <w:szCs w:val="24"/>
          <w:u w:val="single"/>
          <w:lang w:val="ro-RO"/>
        </w:rPr>
      </w:pPr>
      <w:r w:rsidRPr="00A0104B">
        <w:rPr>
          <w:rFonts w:ascii="Times New Roman" w:hAnsi="Times New Roman" w:cs="Times New Roman"/>
          <w:b/>
          <w:color w:val="E36C0A" w:themeColor="accent6" w:themeShade="BF"/>
          <w:sz w:val="24"/>
          <w:szCs w:val="24"/>
          <w:u w:val="single"/>
          <w:lang w:val="ro-RO"/>
        </w:rPr>
        <w:t>Definiție</w:t>
      </w:r>
    </w:p>
    <w:p w:rsidR="008B66D0" w:rsidRDefault="00E84902" w:rsidP="00E84902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A0104B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pH-ul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sau </w:t>
      </w:r>
      <w:r>
        <w:rPr>
          <w:rFonts w:ascii="Times New Roman" w:hAnsi="Times New Roman" w:cs="Times New Roman"/>
          <w:sz w:val="24"/>
          <w:szCs w:val="24"/>
          <w:u w:val="single"/>
          <w:lang w:val="ro-RO"/>
        </w:rPr>
        <w:t>potențialul de hidrogen</w:t>
      </w:r>
      <w:r w:rsidR="008B66D0" w:rsidRPr="008B66D0">
        <w:rPr>
          <w:rFonts w:ascii="Times New Roman" w:hAnsi="Times New Roman" w:cs="Times New Roman"/>
          <w:sz w:val="24"/>
          <w:szCs w:val="24"/>
          <w:lang w:val="ro-RO"/>
        </w:rPr>
        <w:t xml:space="preserve">  reprezintă logaritmul zecimal cu semn schimbat al concentrației ionilor de hidrogen dintr-o soluție, indicând caracterul acid sau bazic al acesteia. Prin noțiunea de pH se exprimă cantitativ aciditatea (sau bazicitatea) unei substanțe, pe baza concentrației ionilor numiți hidroniu H3O+. Pentru soluțiile foarte diluate se consideră că pH-ul nu mai este egal cu concentrația hidroniului, ci cu concentrația molară a soluției</w:t>
      </w:r>
      <w:r w:rsidR="008B66D0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:rsidR="008B66D0" w:rsidRPr="00A0104B" w:rsidRDefault="008B66D0" w:rsidP="00E84902">
      <w:pPr>
        <w:rPr>
          <w:rFonts w:ascii="Times New Roman" w:hAnsi="Times New Roman" w:cs="Times New Roman"/>
          <w:b/>
          <w:color w:val="E36C0A" w:themeColor="accent6" w:themeShade="BF"/>
          <w:sz w:val="24"/>
          <w:szCs w:val="24"/>
          <w:u w:val="single"/>
          <w:lang w:val="ro-RO"/>
        </w:rPr>
      </w:pPr>
      <w:r w:rsidRPr="00A0104B">
        <w:rPr>
          <w:rFonts w:ascii="Times New Roman" w:hAnsi="Times New Roman" w:cs="Times New Roman"/>
          <w:b/>
          <w:color w:val="E36C0A" w:themeColor="accent6" w:themeShade="BF"/>
          <w:sz w:val="24"/>
          <w:szCs w:val="24"/>
          <w:u w:val="single"/>
          <w:lang w:val="ro-RO"/>
        </w:rPr>
        <w:t>Scala de pH</w:t>
      </w:r>
    </w:p>
    <w:p w:rsidR="008B66D0" w:rsidRPr="008B66D0" w:rsidRDefault="008B66D0" w:rsidP="00E84902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Scala de pH este foarte importantă deoarece toate procesele vitale se desfășoară la valori ale pH-ului exacte.</w:t>
      </w:r>
    </w:p>
    <w:p w:rsidR="00A0104B" w:rsidRDefault="008B66D0" w:rsidP="00E84902">
      <w:r w:rsidRPr="008B66D0">
        <w:rPr>
          <w:rFonts w:ascii="Times New Roman" w:hAnsi="Times New Roman" w:cs="Times New Roman"/>
          <w:sz w:val="24"/>
          <w:szCs w:val="24"/>
          <w:lang w:val="ro-RO"/>
        </w:rPr>
        <w:t>Scala de pH măsoară cât de acidă sau cât de bazică este o substanţă. Scala de pH cuprinde valori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8B66D0">
        <w:rPr>
          <w:rFonts w:ascii="Times New Roman" w:hAnsi="Times New Roman" w:cs="Times New Roman"/>
          <w:sz w:val="24"/>
          <w:szCs w:val="24"/>
          <w:lang w:val="ro-RO"/>
        </w:rPr>
        <w:t>de la 0 la 14, cu valorile între 0 şi 7 aparţinând acizilor, şi valorile între 7 şi 14 aparţinând bazelor.Valoarea pH-ului apei pure, 7, este baza scalei de pH.</w:t>
      </w:r>
      <w:r w:rsidRPr="008B66D0">
        <w:t xml:space="preserve"> </w:t>
      </w:r>
    </w:p>
    <w:p w:rsidR="00A0104B" w:rsidRDefault="00A0104B" w:rsidP="00A0104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0104B">
        <w:rPr>
          <w:rFonts w:ascii="Times New Roman" w:hAnsi="Times New Roman" w:cs="Times New Roman"/>
          <w:sz w:val="24"/>
          <w:szCs w:val="24"/>
        </w:rPr>
        <w:t xml:space="preserve">Acizii tari au, în general, pH foarte scăzut. Acizii slabi care disociază incomplet au valori de pH de la4 la 6. </w:t>
      </w:r>
    </w:p>
    <w:p w:rsidR="00A0104B" w:rsidRDefault="00A0104B" w:rsidP="00A0104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0104B">
        <w:rPr>
          <w:rFonts w:ascii="Times New Roman" w:hAnsi="Times New Roman" w:cs="Times New Roman"/>
          <w:sz w:val="24"/>
          <w:szCs w:val="24"/>
        </w:rPr>
        <w:t xml:space="preserve">Bazele tari au pH foarte ridicat. </w:t>
      </w:r>
    </w:p>
    <w:p w:rsidR="00A0104B" w:rsidRDefault="00A0104B" w:rsidP="00A0104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0104B">
        <w:rPr>
          <w:rFonts w:ascii="Times New Roman" w:hAnsi="Times New Roman" w:cs="Times New Roman"/>
          <w:sz w:val="24"/>
          <w:szCs w:val="24"/>
        </w:rPr>
        <w:t>Bazele slabe au, de obicei, pH-ul între 8 şi 11.Teoretic, pH-ul neutru este cons</w:t>
      </w:r>
      <w:r>
        <w:rPr>
          <w:rFonts w:ascii="Times New Roman" w:hAnsi="Times New Roman" w:cs="Times New Roman"/>
          <w:sz w:val="24"/>
          <w:szCs w:val="24"/>
        </w:rPr>
        <w:t xml:space="preserve">iderat ca fiind pH=7. </w:t>
      </w:r>
    </w:p>
    <w:p w:rsidR="00A0104B" w:rsidRPr="00A0104B" w:rsidRDefault="00A0104B" w:rsidP="00A0104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0104B">
        <w:rPr>
          <w:rFonts w:ascii="Times New Roman" w:hAnsi="Times New Roman" w:cs="Times New Roman"/>
          <w:sz w:val="24"/>
          <w:szCs w:val="24"/>
        </w:rPr>
        <w:t>S</w:t>
      </w:r>
      <w:r w:rsidRPr="00A0104B">
        <w:rPr>
          <w:rFonts w:ascii="Times New Roman" w:hAnsi="Times New Roman" w:cs="Times New Roman"/>
          <w:sz w:val="24"/>
          <w:szCs w:val="24"/>
        </w:rPr>
        <w:t>unt considerate ca fiind neutre toate</w:t>
      </w:r>
      <w:r w:rsidRPr="00A0104B">
        <w:rPr>
          <w:rFonts w:ascii="Times New Roman" w:hAnsi="Times New Roman" w:cs="Times New Roman"/>
          <w:sz w:val="24"/>
          <w:szCs w:val="24"/>
        </w:rPr>
        <w:t xml:space="preserve"> </w:t>
      </w:r>
      <w:r w:rsidRPr="00A0104B">
        <w:rPr>
          <w:rFonts w:ascii="Times New Roman" w:hAnsi="Times New Roman" w:cs="Times New Roman"/>
          <w:sz w:val="24"/>
          <w:szCs w:val="24"/>
        </w:rPr>
        <w:t>soluţiile care au pH-ul între 6 şi 8.</w:t>
      </w:r>
    </w:p>
    <w:p w:rsidR="00E84902" w:rsidRDefault="008B66D0" w:rsidP="00E84902">
      <w:r>
        <w:rPr>
          <w:noProof/>
        </w:rPr>
        <w:drawing>
          <wp:inline distT="0" distB="0" distL="0" distR="0">
            <wp:extent cx="5610225" cy="2257425"/>
            <wp:effectExtent l="0" t="0" r="9525" b="9525"/>
            <wp:docPr id="1" name="Picture 1" descr="Image result for scara 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cara pH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66D0" w:rsidRDefault="008B66D0" w:rsidP="00A010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Spre exemplu, sângele um</w:t>
      </w:r>
      <w:r w:rsidR="00A0104B">
        <w:rPr>
          <w:rFonts w:ascii="Times New Roman" w:hAnsi="Times New Roman" w:cs="Times New Roman"/>
          <w:sz w:val="24"/>
          <w:szCs w:val="24"/>
          <w:lang w:val="ro-RO"/>
        </w:rPr>
        <w:t>an are pH-ul cuprins între 7.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38 și </w:t>
      </w:r>
      <w:r w:rsidR="00A0104B">
        <w:rPr>
          <w:rFonts w:ascii="Times New Roman" w:hAnsi="Times New Roman" w:cs="Times New Roman"/>
          <w:sz w:val="24"/>
          <w:szCs w:val="24"/>
          <w:lang w:val="ro-RO"/>
        </w:rPr>
        <w:t>7.52, fiind ușor bazic; numai în aceste condiții celulele sângelui își pot îndeplini funcțiile lor.</w:t>
      </w:r>
      <w:r w:rsidR="00A0104B">
        <w:rPr>
          <w:rFonts w:ascii="Times New Roman" w:hAnsi="Times New Roman" w:cs="Times New Roman"/>
          <w:sz w:val="24"/>
          <w:szCs w:val="24"/>
          <w:lang w:val="ro-RO"/>
        </w:rPr>
        <w:br/>
      </w:r>
      <w:r w:rsidR="00A0104B" w:rsidRPr="00A0104B">
        <w:rPr>
          <w:rFonts w:ascii="Times New Roman" w:hAnsi="Times New Roman" w:cs="Times New Roman"/>
          <w:sz w:val="24"/>
          <w:szCs w:val="24"/>
        </w:rPr>
        <w:t>Un</w:t>
      </w:r>
      <w:r w:rsidR="00A0104B">
        <w:rPr>
          <w:rFonts w:ascii="Times New Roman" w:hAnsi="Times New Roman" w:cs="Times New Roman"/>
          <w:sz w:val="24"/>
          <w:szCs w:val="24"/>
        </w:rPr>
        <w:t xml:space="preserve"> organ cu rol foarte important î</w:t>
      </w:r>
      <w:r w:rsidR="00A0104B" w:rsidRPr="00A0104B">
        <w:rPr>
          <w:rFonts w:ascii="Times New Roman" w:hAnsi="Times New Roman" w:cs="Times New Roman"/>
          <w:sz w:val="24"/>
          <w:szCs w:val="24"/>
        </w:rPr>
        <w:t xml:space="preserve">n reglarea valorii pH-ului este </w:t>
      </w:r>
      <w:r w:rsidR="00A0104B" w:rsidRPr="00A0104B">
        <w:rPr>
          <w:rFonts w:ascii="Times New Roman" w:hAnsi="Times New Roman" w:cs="Times New Roman"/>
          <w:color w:val="943634" w:themeColor="accent2" w:themeShade="BF"/>
          <w:sz w:val="24"/>
          <w:szCs w:val="24"/>
          <w:u w:val="single"/>
        </w:rPr>
        <w:t>rinichiul</w:t>
      </w:r>
      <w:r w:rsidR="00A0104B" w:rsidRPr="00A0104B">
        <w:rPr>
          <w:rFonts w:ascii="Times New Roman" w:hAnsi="Times New Roman" w:cs="Times New Roman"/>
          <w:sz w:val="24"/>
          <w:szCs w:val="24"/>
        </w:rPr>
        <w:t>.</w:t>
      </w:r>
    </w:p>
    <w:p w:rsidR="00E50CB4" w:rsidRPr="00E50CB4" w:rsidRDefault="00E50CB4" w:rsidP="00A0104B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Secrețiile stomacului sunt foarte acide(pH&gt; &gt; 1)</w:t>
      </w:r>
      <w:r>
        <w:rPr>
          <w:rFonts w:ascii="Times New Roman" w:hAnsi="Times New Roman" w:cs="Times New Roman"/>
          <w:sz w:val="24"/>
          <w:szCs w:val="24"/>
          <w:lang w:val="ro-RO"/>
        </w:rPr>
        <w:t>, valoare legată de funcțiile sale digestive. În timpul digestiei, alimentele sunt prelucrate cu ajutorul bilei si al stomacului pancreatic. Arsuriile pe care le simțim uneori sunt datorate creșterea acidității.</w:t>
      </w:r>
    </w:p>
    <w:p w:rsidR="00ED77DF" w:rsidRDefault="00ED77DF" w:rsidP="00A0104B">
      <w:pPr>
        <w:rPr>
          <w:rFonts w:ascii="Times New Roman" w:hAnsi="Times New Roman" w:cs="Times New Roman"/>
          <w:b/>
          <w:color w:val="E36C0A" w:themeColor="accent6" w:themeShade="BF"/>
          <w:sz w:val="24"/>
          <w:szCs w:val="24"/>
          <w:u w:val="single"/>
          <w:lang w:val="ro-RO"/>
        </w:rPr>
      </w:pPr>
      <w:r w:rsidRPr="00ED77DF">
        <w:rPr>
          <w:rFonts w:ascii="Times New Roman" w:hAnsi="Times New Roman" w:cs="Times New Roman"/>
          <w:b/>
          <w:color w:val="E36C0A" w:themeColor="accent6" w:themeShade="BF"/>
          <w:sz w:val="24"/>
          <w:szCs w:val="24"/>
          <w:u w:val="single"/>
          <w:lang w:val="ro-RO"/>
        </w:rPr>
        <w:t>Importanța pH-ului</w:t>
      </w:r>
    </w:p>
    <w:p w:rsidR="00E50CB4" w:rsidRPr="00E50CB4" w:rsidRDefault="00E50CB4" w:rsidP="00A0104B">
      <w:pP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-controlul pH-ului în diferite ramuri industriale este frecvent. De exemplu:</w:t>
      </w:r>
    </w:p>
    <w:p w:rsidR="00ED77DF" w:rsidRPr="00674667" w:rsidRDefault="00E50CB4" w:rsidP="00ED77D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E36C0A" w:themeColor="accent6" w:themeShade="BF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În industria farmaceutică, aspirina tamponată are pH-ul egal cu 8</w:t>
      </w:r>
      <w:r w:rsidR="0067466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:rsidR="00674667" w:rsidRPr="00674667" w:rsidRDefault="00674667" w:rsidP="00ED77D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E36C0A" w:themeColor="accent6" w:themeShade="BF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În industria cosmetică, cremele, șamponul și săpunul au un pH inferior valorii de 7;</w:t>
      </w:r>
    </w:p>
    <w:p w:rsidR="00674667" w:rsidRPr="00674667" w:rsidRDefault="00674667" w:rsidP="00ED77D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E36C0A" w:themeColor="accent6" w:themeShade="BF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În industria berii, pH-ul are o valoare de 5.1 .</w:t>
      </w:r>
    </w:p>
    <w:p w:rsidR="00674667" w:rsidRDefault="00674667" w:rsidP="00674667">
      <w:pPr>
        <w:rPr>
          <w:rFonts w:ascii="Times New Roman" w:hAnsi="Times New Roman" w:cs="Times New Roman"/>
          <w:b/>
          <w:color w:val="E36C0A" w:themeColor="accent6" w:themeShade="BF"/>
          <w:sz w:val="24"/>
          <w:szCs w:val="24"/>
          <w:u w:val="single"/>
          <w:lang w:val="ro-RO"/>
        </w:rPr>
      </w:pPr>
      <w:r w:rsidRPr="00674667">
        <w:rPr>
          <w:rFonts w:ascii="Times New Roman" w:hAnsi="Times New Roman" w:cs="Times New Roman"/>
          <w:b/>
          <w:color w:val="E36C0A" w:themeColor="accent6" w:themeShade="BF"/>
          <w:sz w:val="24"/>
          <w:szCs w:val="24"/>
          <w:u w:val="single"/>
          <w:lang w:val="ro-RO"/>
        </w:rPr>
        <w:t>Măsurarea pH-ului</w:t>
      </w:r>
    </w:p>
    <w:p w:rsidR="00674667" w:rsidRPr="00674667" w:rsidRDefault="00674667" w:rsidP="00674667">
      <w:pP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E36C0A" w:themeColor="accent6" w:themeShade="BF"/>
          <w:sz w:val="24"/>
          <w:szCs w:val="24"/>
          <w:lang w:val="ro-RO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pH-ul se poate măsura prin:</w:t>
      </w:r>
    </w:p>
    <w:p w:rsidR="00674667" w:rsidRPr="00674667" w:rsidRDefault="00674667" w:rsidP="0067466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color w:val="C00000"/>
          <w:sz w:val="24"/>
          <w:szCs w:val="24"/>
          <w:lang w:val="ro-RO"/>
        </w:rPr>
      </w:pPr>
      <w:r w:rsidRPr="0067466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Adăugarea unui indicator de pH în soluția de analizat. Culoarea luată de indicator variază în funcție de pH-ul soluției. Utilizarea indicatorilor pentru determinări calitative trebuie să țină cont de variația de culoare a acestuia, în funcție de pH-ul soluției (de preferat sunt indicatorii care variază pe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un interval de pH cât mai mic);</w:t>
      </w:r>
    </w:p>
    <w:p w:rsidR="00674667" w:rsidRPr="00674667" w:rsidRDefault="00674667" w:rsidP="0067466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color w:val="C00000"/>
          <w:sz w:val="24"/>
          <w:szCs w:val="24"/>
          <w:lang w:val="ro-RO"/>
        </w:rPr>
      </w:pPr>
      <w:r w:rsidRPr="0067466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Utilizarea unui aparat pH-metru cu electrozi pH selectivi: electrod de sticlă, electrod de hidrogen, electrod de chinhidronă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:rsidR="00674667" w:rsidRPr="00785976" w:rsidRDefault="00AA4E3F" w:rsidP="00AA4E3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color w:val="C00000"/>
          <w:sz w:val="24"/>
          <w:szCs w:val="24"/>
          <w:lang w:val="ro-RO"/>
        </w:rPr>
      </w:pPr>
      <w:r w:rsidRPr="00AA4E3F"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C429A14" wp14:editId="621DC94E">
                <wp:simplePos x="0" y="0"/>
                <wp:positionH relativeFrom="margin">
                  <wp:posOffset>4095750</wp:posOffset>
                </wp:positionH>
                <wp:positionV relativeFrom="margin">
                  <wp:posOffset>5067300</wp:posOffset>
                </wp:positionV>
                <wp:extent cx="2305050" cy="2247900"/>
                <wp:effectExtent l="38100" t="38100" r="38100" b="38100"/>
                <wp:wrapSquare wrapText="bothSides"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224790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A4E3F" w:rsidRDefault="00AA4E3F" w:rsidP="00AA4E3F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4"/>
                                <w:szCs w:val="24"/>
                                <w:lang w:val="ro-RO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iCs/>
                                <w:sz w:val="24"/>
                                <w:szCs w:val="24"/>
                                <w:lang w:val="ro-RO"/>
                              </w:rPr>
                              <w:t xml:space="preserve">Site-uri: </w:t>
                            </w:r>
                          </w:p>
                          <w:p w:rsidR="00AA4E3F" w:rsidRDefault="00AA4E3F" w:rsidP="00AA4E3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36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4"/>
                                <w:szCs w:val="24"/>
                                <w:lang w:val="ro-RO"/>
                              </w:rPr>
                            </w:pPr>
                            <w:r w:rsidRPr="00AA4E3F">
                              <w:rPr>
                                <w:rFonts w:ascii="Times New Roman" w:eastAsiaTheme="majorEastAsia" w:hAnsi="Times New Roman" w:cs="Times New Roman"/>
                                <w:iCs/>
                                <w:sz w:val="24"/>
                                <w:szCs w:val="24"/>
                                <w:lang w:val="ro-RO"/>
                              </w:rPr>
                              <w:t>Wikipedia</w:t>
                            </w:r>
                          </w:p>
                          <w:p w:rsidR="00AA4E3F" w:rsidRPr="00AA4E3F" w:rsidRDefault="00AA4E3F" w:rsidP="00AA4E3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36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4"/>
                                <w:szCs w:val="24"/>
                                <w:lang w:val="ro-RO"/>
                              </w:rPr>
                            </w:pPr>
                            <w:r w:rsidRPr="00AA4E3F">
                              <w:rPr>
                                <w:rFonts w:ascii="Times New Roman" w:eastAsiaTheme="majorEastAsia" w:hAnsi="Times New Roman" w:cs="Times New Roman"/>
                                <w:iCs/>
                                <w:sz w:val="24"/>
                                <w:szCs w:val="24"/>
                                <w:lang w:val="ro-RO"/>
                              </w:rPr>
                              <w:t>Scribd</w:t>
                            </w:r>
                          </w:p>
                          <w:p w:rsidR="00AA4E3F" w:rsidRPr="00AA4E3F" w:rsidRDefault="00AA4E3F" w:rsidP="00AA4E3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36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iCs/>
                                <w:sz w:val="24"/>
                                <w:szCs w:val="24"/>
                                <w:lang w:val="ro-RO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iCs/>
                                <w:sz w:val="24"/>
                                <w:szCs w:val="24"/>
                                <w:lang w:val="ro-RO"/>
                              </w:rPr>
                              <w:t>Lecții-virtuale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2.5pt;margin-top:399pt;width:181.5pt;height:17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cPolgIAACgFAAAOAAAAZHJzL2Uyb0RvYy54bWysVG1v2yAQ/j5p/wHxPfVLXCex6lRdnEyT&#10;uhep3Q8gGMeoGBiQOF21/74DJ2myfpmmORIB7njunrsHbm73nUA7ZixXssTJVYwRk1TVXG5K/P1x&#10;NZpiZB2RNRFKshI/M4tv5+/f3fS6YKlqlaiZQQAibdHrErfO6SKKLG1ZR+yV0kyCsVGmIw6WZhPV&#10;hvSA3okojeM86pWptVGUWQu71WDE84DfNIy6r01jmUOixJCbC6MJ49qP0fyGFBtDdMvpIQ3yD1l0&#10;hEsIeoKqiCNoa/gbqI5To6xq3BVVXaSahlMWOACbJP6DzUNLNAtcoDhWn8pk/x8s/bL7ZhCvS5zP&#10;cowk6aBJj2zv0Ae1R6mvT69tAW4PGhzdHrahz4Gr1feKPlkk1aIlcsPujFF9y0gN+SX+ZHR2dMCx&#10;HmTdf1Y1hCFbpwLQvjGdLx6UAwE69On51BufCoXNdBxfww8jCrY0zSazOHQvIsXxuDbWfWSqQ35S&#10;YgPND/Bkd2+dT4cURxcfTaoVFyIIQEjUl3iSg6IgQKehHA4E8fTYHtpqleC1d/cHrdmsF8KgHQFR&#10;5ZBLOg5swXLu1nEH0ha8K/E09t8gNl+gpaxDXEe4GOaQm5AeHPhCtofZIKGXWTxbTpfTbJSl+XKU&#10;xVU1ulstslG+SibX1bhaLKrkl6eaZEXL65pJn+pRzkn2d3I5XKxBiCdBX1C6YL4K31vm0WUaoe7A&#10;6vgf2AVleDEMsnD79R4K4uWyVvUzaMQo6CA0A54WmLTK/MSoh2taYvtjSwzDSHySXmfjSZKDnwur&#10;WZJlsDAXpvW5iUgKYCWmzmA0LBZueA+22vBNC9EGdUt1B/pseFDOa2YHVcN1DIQOT4e/7+fr4PX6&#10;wM1/AwAA//8DAFBLAwQUAAYACAAAACEA++d3HN4AAAANAQAADwAAAGRycy9kb3ducmV2LnhtbEyP&#10;wU7DMBBE70j8g7VI3Kjdqm1KiFMhoDckROEDnHhJosbryHbTwNezOcHtjXY0O1PsJ9eLEUPsPGlY&#10;LhQIpNrbjhoNnx+Hux2ImAxZ03tCDd8YYV9eXxUmt/5C7zgeUyM4hGJuNLQpDbmUsW7RmbjwAxLf&#10;vnxwJrEMjbTBXDjc9XKl1FY60xF/aM2ATy3Wp+PZaRh+TkE5fB7Xr11lDy9vmbMx0/r2Znp8AJFw&#10;Sn9mmOtzdSi5U+XPZKPoNWzXG96SNGT3O4bZodRMFdNys1Igy0L+X1H+AgAA//8DAFBLAQItABQA&#10;BgAIAAAAIQC2gziS/gAAAOEBAAATAAAAAAAAAAAAAAAAAAAAAABbQ29udGVudF9UeXBlc10ueG1s&#10;UEsBAi0AFAAGAAgAAAAhADj9If/WAAAAlAEAAAsAAAAAAAAAAAAAAAAALwEAAF9yZWxzLy5yZWxz&#10;UEsBAi0AFAAGAAgAAAAhAFfpw+iWAgAAKAUAAA4AAAAAAAAAAAAAAAAALgIAAGRycy9lMm9Eb2Mu&#10;eG1sUEsBAi0AFAAGAAgAAAAhAPvndxzeAAAADQEAAA8AAAAAAAAAAAAAAAAA8AQAAGRycy9kb3du&#10;cmV2LnhtbFBLBQYAAAAABAAEAPMAAAD7BQAAAAA=&#10;" o:allowincell="f" filled="f" strokecolor="#622423" strokeweight="6pt">
                <v:stroke linestyle="thickThin"/>
                <v:textbox inset="10.8pt,7.2pt,10.8pt,7.2pt">
                  <w:txbxContent>
                    <w:p w:rsidR="00AA4E3F" w:rsidRDefault="00AA4E3F" w:rsidP="00AA4E3F">
                      <w:pPr>
                        <w:spacing w:after="0" w:line="360" w:lineRule="auto"/>
                        <w:jc w:val="center"/>
                        <w:rPr>
                          <w:rFonts w:ascii="Times New Roman" w:eastAsiaTheme="majorEastAsia" w:hAnsi="Times New Roman" w:cs="Times New Roman"/>
                          <w:iCs/>
                          <w:sz w:val="24"/>
                          <w:szCs w:val="24"/>
                          <w:lang w:val="ro-RO"/>
                        </w:rPr>
                      </w:pPr>
                      <w:r>
                        <w:rPr>
                          <w:rFonts w:ascii="Times New Roman" w:eastAsiaTheme="majorEastAsia" w:hAnsi="Times New Roman" w:cs="Times New Roman"/>
                          <w:iCs/>
                          <w:sz w:val="24"/>
                          <w:szCs w:val="24"/>
                          <w:lang w:val="ro-RO"/>
                        </w:rPr>
                        <w:t xml:space="preserve">Site-uri: </w:t>
                      </w:r>
                    </w:p>
                    <w:p w:rsidR="00AA4E3F" w:rsidRDefault="00AA4E3F" w:rsidP="00AA4E3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360" w:lineRule="auto"/>
                        <w:jc w:val="center"/>
                        <w:rPr>
                          <w:rFonts w:ascii="Times New Roman" w:eastAsiaTheme="majorEastAsia" w:hAnsi="Times New Roman" w:cs="Times New Roman"/>
                          <w:iCs/>
                          <w:sz w:val="24"/>
                          <w:szCs w:val="24"/>
                          <w:lang w:val="ro-RO"/>
                        </w:rPr>
                      </w:pPr>
                      <w:r w:rsidRPr="00AA4E3F">
                        <w:rPr>
                          <w:rFonts w:ascii="Times New Roman" w:eastAsiaTheme="majorEastAsia" w:hAnsi="Times New Roman" w:cs="Times New Roman"/>
                          <w:iCs/>
                          <w:sz w:val="24"/>
                          <w:szCs w:val="24"/>
                          <w:lang w:val="ro-RO"/>
                        </w:rPr>
                        <w:t>Wikipedia</w:t>
                      </w:r>
                    </w:p>
                    <w:p w:rsidR="00AA4E3F" w:rsidRPr="00AA4E3F" w:rsidRDefault="00AA4E3F" w:rsidP="00AA4E3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360" w:lineRule="auto"/>
                        <w:jc w:val="center"/>
                        <w:rPr>
                          <w:rFonts w:ascii="Times New Roman" w:eastAsiaTheme="majorEastAsia" w:hAnsi="Times New Roman" w:cs="Times New Roman"/>
                          <w:iCs/>
                          <w:sz w:val="24"/>
                          <w:szCs w:val="24"/>
                          <w:lang w:val="ro-RO"/>
                        </w:rPr>
                      </w:pPr>
                      <w:r w:rsidRPr="00AA4E3F">
                        <w:rPr>
                          <w:rFonts w:ascii="Times New Roman" w:eastAsiaTheme="majorEastAsia" w:hAnsi="Times New Roman" w:cs="Times New Roman"/>
                          <w:iCs/>
                          <w:sz w:val="24"/>
                          <w:szCs w:val="24"/>
                          <w:lang w:val="ro-RO"/>
                        </w:rPr>
                        <w:t>Scribd</w:t>
                      </w:r>
                    </w:p>
                    <w:p w:rsidR="00AA4E3F" w:rsidRPr="00AA4E3F" w:rsidRDefault="00AA4E3F" w:rsidP="00AA4E3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360" w:lineRule="auto"/>
                        <w:jc w:val="center"/>
                        <w:rPr>
                          <w:rFonts w:ascii="Times New Roman" w:eastAsiaTheme="majorEastAsia" w:hAnsi="Times New Roman" w:cs="Times New Roman"/>
                          <w:iCs/>
                          <w:sz w:val="24"/>
                          <w:szCs w:val="24"/>
                          <w:lang w:val="ro-RO"/>
                        </w:rPr>
                      </w:pPr>
                      <w:r>
                        <w:rPr>
                          <w:rFonts w:ascii="Times New Roman" w:eastAsiaTheme="majorEastAsia" w:hAnsi="Times New Roman" w:cs="Times New Roman"/>
                          <w:iCs/>
                          <w:sz w:val="24"/>
                          <w:szCs w:val="24"/>
                          <w:lang w:val="ro-RO"/>
                        </w:rPr>
                        <w:t>Lecții-virtuale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74667" w:rsidRPr="0067466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Determinarea exactă a valorii pH-ului se face totuși prin metode combinate: utilizare</w:t>
      </w:r>
      <w:bookmarkStart w:id="0" w:name="_GoBack"/>
      <w:bookmarkEnd w:id="0"/>
      <w:r w:rsidR="00674667" w:rsidRPr="0067466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 de indicatori împreună cu metode spectrofotometrice, pentru identificarea fiecărui constituent ce influențează pH-ul (culoarea indicatorului).</w:t>
      </w:r>
      <w:r w:rsidRPr="00AA4E3F">
        <w:rPr>
          <w:noProof/>
        </w:rPr>
        <w:t xml:space="preserve"> </w:t>
      </w:r>
      <w:r>
        <w:rPr>
          <w:noProof/>
        </w:rPr>
        <w:drawing>
          <wp:inline distT="0" distB="0" distL="0" distR="0" wp14:anchorId="1C699115" wp14:editId="18EFA2BB">
            <wp:extent cx="3457575" cy="3286125"/>
            <wp:effectExtent l="0" t="0" r="9525" b="9525"/>
            <wp:docPr id="2" name="Picture 2" descr="Image result for electrod de sticl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electrod de sticlă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4667" w:rsidRPr="00785976">
        <w:rPr>
          <w:lang w:val="ro-RO"/>
        </w:rPr>
        <w:br/>
      </w:r>
    </w:p>
    <w:sectPr w:rsidR="00674667" w:rsidRPr="007859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5" type="#_x0000_t75" style="width:11.25pt;height:11.25pt" o:bullet="t">
        <v:imagedata r:id="rId1" o:title="msoD093"/>
      </v:shape>
    </w:pict>
  </w:numPicBullet>
  <w:abstractNum w:abstractNumId="0">
    <w:nsid w:val="066A4419"/>
    <w:multiLevelType w:val="hybridMultilevel"/>
    <w:tmpl w:val="6C32445C"/>
    <w:lvl w:ilvl="0" w:tplc="8398E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943634" w:themeColor="accent2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403691"/>
    <w:multiLevelType w:val="hybridMultilevel"/>
    <w:tmpl w:val="F5F2E598"/>
    <w:lvl w:ilvl="0" w:tplc="484C0D30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  <w:u w:color="943634" w:themeColor="accent2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7A30D4"/>
    <w:multiLevelType w:val="hybridMultilevel"/>
    <w:tmpl w:val="E752B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461901"/>
    <w:multiLevelType w:val="hybridMultilevel"/>
    <w:tmpl w:val="E21A82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14786A"/>
    <w:multiLevelType w:val="hybridMultilevel"/>
    <w:tmpl w:val="4826643E"/>
    <w:lvl w:ilvl="0" w:tplc="04090007">
      <w:start w:val="1"/>
      <w:numFmt w:val="bullet"/>
      <w:lvlText w:val=""/>
      <w:lvlPicBulletId w:val="0"/>
      <w:lvlJc w:val="left"/>
      <w:pPr>
        <w:ind w:left="630" w:hanging="360"/>
      </w:pPr>
      <w:rPr>
        <w:rFonts w:ascii="Symbol" w:hAnsi="Symbol" w:hint="default"/>
        <w:u w:color="5F497A" w:themeColor="accent4" w:themeShade="BF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5">
    <w:nsid w:val="7ADA4251"/>
    <w:multiLevelType w:val="hybridMultilevel"/>
    <w:tmpl w:val="B918787A"/>
    <w:lvl w:ilvl="0" w:tplc="D102F23A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  <w:u w:color="5F497A" w:themeColor="accent4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563307"/>
    <w:multiLevelType w:val="hybridMultilevel"/>
    <w:tmpl w:val="BF245C92"/>
    <w:lvl w:ilvl="0" w:tplc="D102F23A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  <w:u w:color="5F497A" w:themeColor="accent4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902"/>
    <w:rsid w:val="00674667"/>
    <w:rsid w:val="00785976"/>
    <w:rsid w:val="008B66D0"/>
    <w:rsid w:val="009102B8"/>
    <w:rsid w:val="00A0104B"/>
    <w:rsid w:val="00AA4E3F"/>
    <w:rsid w:val="00B22D45"/>
    <w:rsid w:val="00E50CB4"/>
    <w:rsid w:val="00E84902"/>
    <w:rsid w:val="00ED7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8490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849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66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6D0"/>
    <w:rPr>
      <w:rFonts w:ascii="Tahoma" w:hAnsi="Tahoma" w:cs="Tahoma"/>
      <w:sz w:val="16"/>
      <w:szCs w:val="16"/>
    </w:rPr>
  </w:style>
  <w:style w:type="character" w:customStyle="1" w:styleId="a">
    <w:name w:val="a"/>
    <w:basedOn w:val="DefaultParagraphFont"/>
    <w:rsid w:val="00A0104B"/>
  </w:style>
  <w:style w:type="paragraph" w:styleId="ListParagraph">
    <w:name w:val="List Paragraph"/>
    <w:basedOn w:val="Normal"/>
    <w:uiPriority w:val="34"/>
    <w:qFormat/>
    <w:rsid w:val="00A0104B"/>
    <w:pPr>
      <w:ind w:left="720"/>
      <w:contextualSpacing/>
    </w:pPr>
  </w:style>
  <w:style w:type="character" w:customStyle="1" w:styleId="l6">
    <w:name w:val="l6"/>
    <w:basedOn w:val="DefaultParagraphFont"/>
    <w:rsid w:val="00E50CB4"/>
  </w:style>
  <w:style w:type="character" w:customStyle="1" w:styleId="l7">
    <w:name w:val="l7"/>
    <w:basedOn w:val="DefaultParagraphFont"/>
    <w:rsid w:val="00E50CB4"/>
  </w:style>
  <w:style w:type="character" w:customStyle="1" w:styleId="l8">
    <w:name w:val="l8"/>
    <w:basedOn w:val="DefaultParagraphFont"/>
    <w:rsid w:val="00E50CB4"/>
  </w:style>
  <w:style w:type="paragraph" w:styleId="NoSpacing">
    <w:name w:val="No Spacing"/>
    <w:uiPriority w:val="1"/>
    <w:qFormat/>
    <w:rsid w:val="00E50CB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8490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849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66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6D0"/>
    <w:rPr>
      <w:rFonts w:ascii="Tahoma" w:hAnsi="Tahoma" w:cs="Tahoma"/>
      <w:sz w:val="16"/>
      <w:szCs w:val="16"/>
    </w:rPr>
  </w:style>
  <w:style w:type="character" w:customStyle="1" w:styleId="a">
    <w:name w:val="a"/>
    <w:basedOn w:val="DefaultParagraphFont"/>
    <w:rsid w:val="00A0104B"/>
  </w:style>
  <w:style w:type="paragraph" w:styleId="ListParagraph">
    <w:name w:val="List Paragraph"/>
    <w:basedOn w:val="Normal"/>
    <w:uiPriority w:val="34"/>
    <w:qFormat/>
    <w:rsid w:val="00A0104B"/>
    <w:pPr>
      <w:ind w:left="720"/>
      <w:contextualSpacing/>
    </w:pPr>
  </w:style>
  <w:style w:type="character" w:customStyle="1" w:styleId="l6">
    <w:name w:val="l6"/>
    <w:basedOn w:val="DefaultParagraphFont"/>
    <w:rsid w:val="00E50CB4"/>
  </w:style>
  <w:style w:type="character" w:customStyle="1" w:styleId="l7">
    <w:name w:val="l7"/>
    <w:basedOn w:val="DefaultParagraphFont"/>
    <w:rsid w:val="00E50CB4"/>
  </w:style>
  <w:style w:type="character" w:customStyle="1" w:styleId="l8">
    <w:name w:val="l8"/>
    <w:basedOn w:val="DefaultParagraphFont"/>
    <w:rsid w:val="00E50CB4"/>
  </w:style>
  <w:style w:type="paragraph" w:styleId="NoSpacing">
    <w:name w:val="No Spacing"/>
    <w:uiPriority w:val="1"/>
    <w:qFormat/>
    <w:rsid w:val="00E50C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934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72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1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2020-03-22T23:52:00Z</dcterms:created>
  <dcterms:modified xsi:type="dcterms:W3CDTF">2020-03-22T23:52:00Z</dcterms:modified>
</cp:coreProperties>
</file>